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95" w:rsidRDefault="004E6795" w:rsidP="004E6795">
      <w:pPr>
        <w:pStyle w:val="Tytu"/>
        <w:spacing w:line="276" w:lineRule="auto"/>
        <w:rPr>
          <w:rFonts w:ascii="Times New Roman" w:hAnsi="Times New Roman"/>
          <w:sz w:val="20"/>
        </w:rPr>
      </w:pPr>
      <w:bookmarkStart w:id="0" w:name="_GoBack"/>
      <w:bookmarkEnd w:id="0"/>
    </w:p>
    <w:p w:rsidR="004E6795" w:rsidRPr="004E6795" w:rsidRDefault="004E6795" w:rsidP="004E6795">
      <w:pPr>
        <w:pStyle w:val="Tytu"/>
        <w:spacing w:line="276" w:lineRule="auto"/>
        <w:rPr>
          <w:rFonts w:ascii="Times New Roman" w:hAnsi="Times New Roman"/>
          <w:sz w:val="20"/>
        </w:rPr>
      </w:pPr>
    </w:p>
    <w:p w:rsidR="00AF64A9" w:rsidRDefault="00AF64A9" w:rsidP="00DA15A2">
      <w:pPr>
        <w:pStyle w:val="Tytu"/>
        <w:spacing w:before="240" w:line="360" w:lineRule="auto"/>
        <w:rPr>
          <w:rFonts w:ascii="Times New Roman" w:hAnsi="Times New Roman"/>
          <w:sz w:val="24"/>
        </w:rPr>
      </w:pPr>
      <w:r>
        <w:rPr>
          <w:rFonts w:ascii="Times New Roman" w:hAnsi="Times New Roman"/>
          <w:sz w:val="24"/>
        </w:rPr>
        <w:t xml:space="preserve">SZCZEGÓLNE WARUNKI UBEZPIECZENIA (SWU) </w:t>
      </w:r>
    </w:p>
    <w:p w:rsidR="00DA15A2" w:rsidRDefault="00DA15A2" w:rsidP="00DA15A2">
      <w:pPr>
        <w:pStyle w:val="Tytu"/>
        <w:spacing w:before="240" w:line="360" w:lineRule="auto"/>
        <w:rPr>
          <w:rFonts w:ascii="Times New Roman" w:hAnsi="Times New Roman"/>
          <w:sz w:val="24"/>
        </w:rPr>
      </w:pPr>
      <w:r>
        <w:rPr>
          <w:rFonts w:ascii="Times New Roman" w:hAnsi="Times New Roman"/>
          <w:sz w:val="24"/>
        </w:rPr>
        <w:t>K</w:t>
      </w:r>
      <w:r w:rsidR="00AF64A9">
        <w:rPr>
          <w:rFonts w:ascii="Times New Roman" w:hAnsi="Times New Roman"/>
          <w:sz w:val="24"/>
        </w:rPr>
        <w:t xml:space="preserve">osztów </w:t>
      </w:r>
      <w:r>
        <w:rPr>
          <w:rFonts w:ascii="Times New Roman" w:hAnsi="Times New Roman"/>
          <w:sz w:val="24"/>
        </w:rPr>
        <w:t>L</w:t>
      </w:r>
      <w:r w:rsidR="00AF64A9">
        <w:rPr>
          <w:rFonts w:ascii="Times New Roman" w:hAnsi="Times New Roman"/>
          <w:sz w:val="24"/>
        </w:rPr>
        <w:t xml:space="preserve">eczenia </w:t>
      </w:r>
      <w:r>
        <w:rPr>
          <w:rFonts w:ascii="Times New Roman" w:hAnsi="Times New Roman"/>
          <w:sz w:val="24"/>
        </w:rPr>
        <w:t>+ A</w:t>
      </w:r>
      <w:r w:rsidR="003A691C">
        <w:rPr>
          <w:rFonts w:ascii="Times New Roman" w:hAnsi="Times New Roman"/>
          <w:sz w:val="24"/>
        </w:rPr>
        <w:t>ssistance</w:t>
      </w:r>
      <w:r w:rsidR="00525552">
        <w:rPr>
          <w:rFonts w:ascii="Times New Roman" w:hAnsi="Times New Roman"/>
          <w:sz w:val="24"/>
        </w:rPr>
        <w:t xml:space="preserve"> </w:t>
      </w:r>
      <w:r w:rsidR="00525552" w:rsidRPr="00525552">
        <w:rPr>
          <w:rFonts w:ascii="Times New Roman" w:hAnsi="Times New Roman"/>
          <w:sz w:val="24"/>
        </w:rPr>
        <w:t>(KL</w:t>
      </w:r>
      <w:r w:rsidR="00525552">
        <w:rPr>
          <w:rFonts w:ascii="Times New Roman" w:hAnsi="Times New Roman"/>
          <w:sz w:val="24"/>
        </w:rPr>
        <w:t xml:space="preserve"> + Assistance</w:t>
      </w:r>
      <w:r w:rsidR="00525552" w:rsidRPr="00525552">
        <w:rPr>
          <w:rFonts w:ascii="Times New Roman" w:hAnsi="Times New Roman"/>
          <w:sz w:val="24"/>
        </w:rPr>
        <w:t>)</w:t>
      </w:r>
      <w:r>
        <w:rPr>
          <w:rFonts w:ascii="Times New Roman" w:hAnsi="Times New Roman"/>
          <w:sz w:val="24"/>
        </w:rPr>
        <w:t xml:space="preserve">, </w:t>
      </w:r>
      <w:r w:rsidR="00AF64A9">
        <w:rPr>
          <w:rFonts w:ascii="Times New Roman" w:hAnsi="Times New Roman"/>
          <w:sz w:val="24"/>
        </w:rPr>
        <w:t>Następstw Nieszczęśliwych Wypadków (</w:t>
      </w:r>
      <w:r>
        <w:rPr>
          <w:rFonts w:ascii="Times New Roman" w:hAnsi="Times New Roman"/>
          <w:sz w:val="24"/>
        </w:rPr>
        <w:t>NNW</w:t>
      </w:r>
      <w:r w:rsidR="00AF64A9">
        <w:rPr>
          <w:rFonts w:ascii="Times New Roman" w:hAnsi="Times New Roman"/>
          <w:sz w:val="24"/>
        </w:rPr>
        <w:t>)</w:t>
      </w:r>
      <w:r>
        <w:rPr>
          <w:rFonts w:ascii="Times New Roman" w:hAnsi="Times New Roman"/>
          <w:sz w:val="24"/>
        </w:rPr>
        <w:t>, B</w:t>
      </w:r>
      <w:r w:rsidR="00AF64A9">
        <w:rPr>
          <w:rFonts w:ascii="Times New Roman" w:hAnsi="Times New Roman"/>
          <w:sz w:val="24"/>
        </w:rPr>
        <w:t xml:space="preserve">agażu </w:t>
      </w:r>
      <w:r>
        <w:rPr>
          <w:rFonts w:ascii="Times New Roman" w:hAnsi="Times New Roman"/>
          <w:sz w:val="24"/>
        </w:rPr>
        <w:t xml:space="preserve">i </w:t>
      </w:r>
      <w:r w:rsidR="00AF64A9">
        <w:rPr>
          <w:rFonts w:ascii="Times New Roman" w:hAnsi="Times New Roman"/>
          <w:sz w:val="24"/>
        </w:rPr>
        <w:t>Odpowiedzialności Cywilnej (</w:t>
      </w:r>
      <w:r>
        <w:rPr>
          <w:rFonts w:ascii="Times New Roman" w:hAnsi="Times New Roman"/>
          <w:sz w:val="24"/>
        </w:rPr>
        <w:t>OC</w:t>
      </w:r>
      <w:r w:rsidR="00AF64A9">
        <w:rPr>
          <w:rFonts w:ascii="Times New Roman" w:hAnsi="Times New Roman"/>
          <w:sz w:val="24"/>
        </w:rPr>
        <w:t>)</w:t>
      </w:r>
    </w:p>
    <w:p w:rsidR="00AF64A9" w:rsidRDefault="00AF64A9" w:rsidP="00AF64A9">
      <w:pPr>
        <w:pStyle w:val="Tytu"/>
        <w:spacing w:line="360" w:lineRule="auto"/>
        <w:rPr>
          <w:rFonts w:ascii="Times New Roman" w:hAnsi="Times New Roman"/>
          <w:sz w:val="24"/>
        </w:rPr>
      </w:pPr>
      <w:r w:rsidRPr="00AF64A9">
        <w:rPr>
          <w:rFonts w:ascii="Times New Roman" w:hAnsi="Times New Roman"/>
          <w:sz w:val="24"/>
        </w:rPr>
        <w:t xml:space="preserve">w czasie wyjazdów zagranicznych członków Stowarzyszenia Horyzont Pro będących pracownikami lub studentami Uniwersytetu Warszawskiego </w:t>
      </w:r>
    </w:p>
    <w:p w:rsidR="00DA15A2" w:rsidRPr="00525552" w:rsidRDefault="00AF64A9" w:rsidP="00525552">
      <w:pPr>
        <w:pStyle w:val="Tytu"/>
        <w:spacing w:line="360" w:lineRule="auto"/>
        <w:rPr>
          <w:rFonts w:ascii="Times New Roman" w:hAnsi="Times New Roman"/>
          <w:sz w:val="24"/>
        </w:rPr>
      </w:pPr>
      <w:r w:rsidRPr="00AF64A9">
        <w:rPr>
          <w:rFonts w:ascii="Times New Roman" w:hAnsi="Times New Roman"/>
          <w:sz w:val="24"/>
        </w:rPr>
        <w:t>oraz ich rodzin lub osób towarzyszących</w:t>
      </w:r>
    </w:p>
    <w:p w:rsidR="00AF64A9" w:rsidRPr="00DC295F" w:rsidRDefault="00AF64A9" w:rsidP="00AF64A9">
      <w:pPr>
        <w:pStyle w:val="Tekstpodstawowy3"/>
        <w:spacing w:before="240" w:line="360" w:lineRule="auto"/>
        <w:rPr>
          <w:rFonts w:ascii="Times New Roman" w:hAnsi="Times New Roman"/>
        </w:rPr>
      </w:pPr>
      <w:r w:rsidRPr="00DC295F">
        <w:rPr>
          <w:rFonts w:ascii="Times New Roman" w:hAnsi="Times New Roman"/>
        </w:rPr>
        <w:t>§ 1.</w:t>
      </w:r>
    </w:p>
    <w:p w:rsidR="00AF64A9" w:rsidRPr="00DC295F" w:rsidRDefault="00AF64A9" w:rsidP="00AF64A9">
      <w:pPr>
        <w:pStyle w:val="Nagwek2"/>
        <w:spacing w:before="120" w:line="360" w:lineRule="auto"/>
        <w:jc w:val="center"/>
        <w:rPr>
          <w:rFonts w:ascii="Times New Roman" w:hAnsi="Times New Roman"/>
          <w:color w:val="auto"/>
          <w:sz w:val="24"/>
        </w:rPr>
      </w:pPr>
      <w:r w:rsidRPr="00DC295F">
        <w:rPr>
          <w:rFonts w:ascii="Times New Roman" w:hAnsi="Times New Roman"/>
          <w:color w:val="auto"/>
          <w:sz w:val="24"/>
        </w:rPr>
        <w:t>Postanowienia ogólne.</w:t>
      </w:r>
    </w:p>
    <w:p w:rsidR="00DA15A2" w:rsidRPr="00DC295F" w:rsidRDefault="003A691C" w:rsidP="001B1514">
      <w:pPr>
        <w:pStyle w:val="Tekstpodstawowy3"/>
        <w:spacing w:line="360" w:lineRule="auto"/>
        <w:jc w:val="both"/>
        <w:rPr>
          <w:rFonts w:ascii="Times New Roman" w:hAnsi="Times New Roman"/>
          <w:b w:val="0"/>
        </w:rPr>
      </w:pPr>
      <w:r w:rsidRPr="00DC295F">
        <w:rPr>
          <w:rFonts w:ascii="Times New Roman" w:hAnsi="Times New Roman"/>
          <w:b w:val="0"/>
        </w:rPr>
        <w:t>Niniejs</w:t>
      </w:r>
      <w:r w:rsidR="001B1514" w:rsidRPr="00DC295F">
        <w:rPr>
          <w:rFonts w:ascii="Times New Roman" w:hAnsi="Times New Roman"/>
          <w:b w:val="0"/>
        </w:rPr>
        <w:t>ze S</w:t>
      </w:r>
      <w:r w:rsidRPr="00DC295F">
        <w:rPr>
          <w:rFonts w:ascii="Times New Roman" w:hAnsi="Times New Roman"/>
          <w:b w:val="0"/>
        </w:rPr>
        <w:t>zczególne warunki ubezpieczenia Kosztów Leczenia + Assistance</w:t>
      </w:r>
      <w:r w:rsidR="001B1514" w:rsidRPr="00DC295F">
        <w:rPr>
          <w:rFonts w:ascii="Times New Roman" w:hAnsi="Times New Roman"/>
          <w:b w:val="0"/>
        </w:rPr>
        <w:t xml:space="preserve"> (KL + Assistance)</w:t>
      </w:r>
      <w:r w:rsidRPr="00DC295F">
        <w:rPr>
          <w:rFonts w:ascii="Times New Roman" w:hAnsi="Times New Roman"/>
          <w:b w:val="0"/>
        </w:rPr>
        <w:t xml:space="preserve">, Następstw Nieszczęśliwych Wypadków (NNW), Bagażu i Odpowiedzialności Cywilnej (OC) w czasie wyjazdów zagranicznych (SWU) regulują zasady, na jakich STU Ergo Hestia Spółka Akcyjna obejmuje ochroną </w:t>
      </w:r>
      <w:r w:rsidR="001B1514" w:rsidRPr="00DC295F">
        <w:rPr>
          <w:rFonts w:ascii="Times New Roman" w:hAnsi="Times New Roman"/>
          <w:b w:val="0"/>
        </w:rPr>
        <w:t xml:space="preserve">ubezpieczeniową </w:t>
      </w:r>
      <w:r w:rsidRPr="00DC295F">
        <w:rPr>
          <w:rFonts w:ascii="Times New Roman" w:hAnsi="Times New Roman"/>
          <w:b w:val="0"/>
        </w:rPr>
        <w:t>członków Stowarzyszenia Horyzont Pro będących pracownikami lub studentami Uniwersytetu Warszawskiego oraz ich rodzin lub osób towarzyszących w czasie wyjazdów zagranicznych</w:t>
      </w:r>
      <w:r w:rsidR="00DC295F" w:rsidRPr="00DC295F">
        <w:rPr>
          <w:rFonts w:ascii="Times New Roman" w:hAnsi="Times New Roman"/>
          <w:b w:val="0"/>
        </w:rPr>
        <w:t>.</w:t>
      </w:r>
      <w:r w:rsidRPr="00DC295F">
        <w:rPr>
          <w:rFonts w:ascii="Times New Roman" w:hAnsi="Times New Roman"/>
          <w:b w:val="0"/>
        </w:rPr>
        <w:t xml:space="preserve"> </w:t>
      </w:r>
    </w:p>
    <w:p w:rsidR="001B1514" w:rsidRPr="00710522" w:rsidRDefault="001B1514" w:rsidP="001B1514">
      <w:pPr>
        <w:pStyle w:val="Tekstpodstawowy3"/>
        <w:spacing w:before="240" w:line="360" w:lineRule="auto"/>
        <w:rPr>
          <w:rFonts w:ascii="Times New Roman" w:hAnsi="Times New Roman"/>
        </w:rPr>
      </w:pPr>
      <w:r w:rsidRPr="00710522">
        <w:rPr>
          <w:rFonts w:ascii="Times New Roman" w:hAnsi="Times New Roman"/>
        </w:rPr>
        <w:t>§ 2.</w:t>
      </w:r>
    </w:p>
    <w:p w:rsidR="001B1514" w:rsidRPr="00710522" w:rsidRDefault="001B1514" w:rsidP="001B1514">
      <w:pPr>
        <w:pStyle w:val="Nagwek3"/>
        <w:spacing w:before="120" w:line="360" w:lineRule="auto"/>
        <w:rPr>
          <w:rFonts w:ascii="Times New Roman" w:hAnsi="Times New Roman"/>
        </w:rPr>
      </w:pPr>
      <w:r w:rsidRPr="00710522">
        <w:rPr>
          <w:rFonts w:ascii="Times New Roman" w:hAnsi="Times New Roman"/>
        </w:rPr>
        <w:t>Definicje.</w:t>
      </w:r>
    </w:p>
    <w:p w:rsidR="0017671D" w:rsidRDefault="0017671D" w:rsidP="0017671D">
      <w:pPr>
        <w:pStyle w:val="NormalnyWeb"/>
        <w:numPr>
          <w:ilvl w:val="0"/>
          <w:numId w:val="5"/>
        </w:numPr>
        <w:spacing w:before="120" w:beforeAutospacing="0" w:after="0" w:afterAutospacing="0" w:line="360" w:lineRule="auto"/>
        <w:jc w:val="both"/>
        <w:rPr>
          <w:rFonts w:ascii="Times New Roman" w:hAnsi="Times New Roman" w:cs="Times New Roman"/>
        </w:rPr>
      </w:pPr>
      <w:r>
        <w:rPr>
          <w:rFonts w:ascii="Times New Roman" w:hAnsi="Times New Roman" w:cs="Times New Roman"/>
        </w:rPr>
        <w:t>Ubezpieczony – wskazana w umowie ubezpieczenia osoba fizyczna, która jest objęta ochroną ubezpieczeniową.</w:t>
      </w:r>
    </w:p>
    <w:p w:rsidR="0017671D" w:rsidRDefault="0017671D" w:rsidP="0017671D">
      <w:pPr>
        <w:pStyle w:val="NormalnyWeb"/>
        <w:numPr>
          <w:ilvl w:val="0"/>
          <w:numId w:val="5"/>
        </w:numPr>
        <w:spacing w:before="120" w:beforeAutospacing="0" w:after="0" w:afterAutospacing="0" w:line="360" w:lineRule="auto"/>
        <w:jc w:val="both"/>
        <w:rPr>
          <w:rFonts w:ascii="Times New Roman" w:hAnsi="Times New Roman" w:cs="Times New Roman"/>
        </w:rPr>
      </w:pPr>
      <w:r>
        <w:rPr>
          <w:rFonts w:ascii="Times New Roman" w:hAnsi="Times New Roman" w:cs="Times New Roman"/>
        </w:rPr>
        <w:t>Uprawniony - osoba wskazana imiennie przez ubezpieczonego jako upoważniona do odbioru należnego świadczenia w razie śmierci ubezpieczonego.</w:t>
      </w:r>
    </w:p>
    <w:p w:rsidR="0017671D" w:rsidRDefault="0017671D" w:rsidP="0017671D">
      <w:pPr>
        <w:pStyle w:val="NormalnyWeb"/>
        <w:numPr>
          <w:ilvl w:val="0"/>
          <w:numId w:val="5"/>
        </w:numPr>
        <w:spacing w:before="120" w:beforeAutospacing="0" w:after="0" w:afterAutospacing="0" w:line="360" w:lineRule="auto"/>
        <w:jc w:val="both"/>
        <w:rPr>
          <w:rFonts w:ascii="Times New Roman" w:hAnsi="Times New Roman" w:cs="Times New Roman"/>
        </w:rPr>
      </w:pPr>
      <w:r>
        <w:rPr>
          <w:rFonts w:ascii="Times New Roman" w:hAnsi="Times New Roman" w:cs="Times New Roman"/>
        </w:rPr>
        <w:t xml:space="preserve">Koszty leczenia – niezbędne z medycznego punktu widzenia koszty pomocy medycznej udzielonej ubezpieczonemu podczas podróży zagranicznej w związku z nagłym zachorowaniem lub nieszczęśliwym wypadkiem.  </w:t>
      </w:r>
    </w:p>
    <w:p w:rsidR="0017671D" w:rsidRDefault="0017671D" w:rsidP="0017671D">
      <w:pPr>
        <w:pStyle w:val="NormalnyWeb"/>
        <w:numPr>
          <w:ilvl w:val="0"/>
          <w:numId w:val="5"/>
        </w:numPr>
        <w:spacing w:before="120" w:beforeAutospacing="0" w:after="0" w:afterAutospacing="0" w:line="360" w:lineRule="auto"/>
        <w:jc w:val="both"/>
        <w:rPr>
          <w:rFonts w:ascii="Times New Roman" w:hAnsi="Times New Roman" w:cs="Times New Roman"/>
        </w:rPr>
      </w:pPr>
      <w:r>
        <w:rPr>
          <w:rFonts w:ascii="Times New Roman" w:hAnsi="Times New Roman" w:cs="Times New Roman"/>
        </w:rPr>
        <w:t>Nagłe zachorowanie - powstały w sposób nagły stan chorobowy zagrażający życiu albo zdrowiu osoby ubezpieczonej wymagający udzielenia natychmiastowej pomocy medycznej.</w:t>
      </w:r>
    </w:p>
    <w:p w:rsidR="0017671D" w:rsidRDefault="0017671D" w:rsidP="0017671D">
      <w:pPr>
        <w:pStyle w:val="NormalnyWeb"/>
        <w:numPr>
          <w:ilvl w:val="0"/>
          <w:numId w:val="5"/>
        </w:numPr>
        <w:spacing w:before="120" w:beforeAutospacing="0" w:after="0" w:afterAutospacing="0" w:line="360" w:lineRule="auto"/>
        <w:jc w:val="both"/>
        <w:rPr>
          <w:rFonts w:ascii="Times New Roman" w:hAnsi="Times New Roman" w:cs="Times New Roman"/>
        </w:rPr>
      </w:pPr>
      <w:r>
        <w:rPr>
          <w:rFonts w:ascii="Times New Roman" w:hAnsi="Times New Roman" w:cs="Times New Roman"/>
        </w:rPr>
        <w:lastRenderedPageBreak/>
        <w:t>Nieszczęśliwy wypadek - nagłe zdarzenie, wywołane przyczyną zewnętrzną, w następstwie którego ubezpieczony niezależnie od swej woli doznał uszkodzenia ciała, rozstroju zdrowia albo zmarł.</w:t>
      </w:r>
    </w:p>
    <w:p w:rsid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Leczenie ambulatoryjne – udzielenie pomocy lekarskiej w szpitalu lub innej placówce medycznej, trwające nie dłużej niż 24 godziny.</w:t>
      </w:r>
    </w:p>
    <w:p w:rsid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Choroba przewlekła - choroba o długotrwałym przebiegu, trwająca zwykle miesiącami lub latami, leczona w sposób stały lub okresowy.</w:t>
      </w:r>
    </w:p>
    <w:p w:rsid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Zaostrzenie chorób przewlekłych - nagłe nasilenie objawów choroby przewlekłej o ostrym (burzliwym) przebiegu, wymagające udzielenia natychmiastowej pomocy lekarskiej.</w:t>
      </w:r>
    </w:p>
    <w:p w:rsid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Powikłania chorób przewlekłych - nagłe wystąpienie objawów chorobowych ze strony tego samego lub innego narządu lub układu pozostające w bezpośrednim związku z chorobą przewlekłą i wymagające udzielenia natychmiastowej pomocy lekarskiej.</w:t>
      </w:r>
    </w:p>
    <w:p w:rsid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 xml:space="preserve">Wyczynowe uprawianie sportu: aktywność fizyczna uprawiana w ramach klubów lub organizacji sportowych mająca na celu osiągnięcie (w drodze rywalizacji) jak najlepszych wyników albo w celach zarobkowych.   </w:t>
      </w:r>
    </w:p>
    <w:p w:rsid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 xml:space="preserve">Praca za granicą - podjęcie przez ubezpieczonego za granicą czynności (prac umysłowych i fizycznych) w ramach wykonywanych obowiązków lub czynności zleconych wchodzących w  zakres czynności wyjazdu (podróży) służbowej itp. które mogą zwiększyć  ryzyko powstania szkody, między innymi takich jak: </w:t>
      </w:r>
    </w:p>
    <w:p w:rsidR="0017671D" w:rsidRDefault="0017671D" w:rsidP="0017671D">
      <w:pPr>
        <w:pStyle w:val="NormalnyWeb"/>
        <w:numPr>
          <w:ilvl w:val="2"/>
          <w:numId w:val="2"/>
        </w:numPr>
        <w:tabs>
          <w:tab w:val="clear" w:pos="2340"/>
          <w:tab w:val="num" w:pos="717"/>
        </w:tabs>
        <w:spacing w:before="120" w:beforeAutospacing="0" w:after="0" w:afterAutospacing="0" w:line="360" w:lineRule="auto"/>
        <w:ind w:left="709" w:hanging="352"/>
        <w:jc w:val="both"/>
        <w:rPr>
          <w:rFonts w:ascii="Times New Roman" w:hAnsi="Times New Roman" w:cs="Times New Roman"/>
        </w:rPr>
      </w:pPr>
      <w:r>
        <w:rPr>
          <w:rFonts w:ascii="Times New Roman" w:hAnsi="Times New Roman" w:cs="Times New Roman"/>
        </w:rPr>
        <w:t xml:space="preserve">prace związane z prowadzonymi badaniami i projektami naukowymi w różnych dziedzinach nauki, </w:t>
      </w:r>
    </w:p>
    <w:p w:rsidR="0017671D" w:rsidRDefault="0017671D" w:rsidP="0017671D">
      <w:pPr>
        <w:pStyle w:val="NormalnyWeb"/>
        <w:numPr>
          <w:ilvl w:val="2"/>
          <w:numId w:val="2"/>
        </w:numPr>
        <w:tabs>
          <w:tab w:val="clear" w:pos="2340"/>
          <w:tab w:val="num" w:pos="717"/>
        </w:tabs>
        <w:spacing w:before="120" w:beforeAutospacing="0" w:after="0" w:afterAutospacing="0" w:line="360" w:lineRule="auto"/>
        <w:ind w:left="709" w:hanging="352"/>
        <w:jc w:val="both"/>
        <w:rPr>
          <w:rFonts w:ascii="Times New Roman" w:hAnsi="Times New Roman" w:cs="Times New Roman"/>
        </w:rPr>
      </w:pPr>
      <w:r>
        <w:rPr>
          <w:rFonts w:ascii="Times New Roman" w:hAnsi="Times New Roman" w:cs="Times New Roman"/>
        </w:rPr>
        <w:t>uczestnictwo w międzynarodowych seminariach i sympozjach,</w:t>
      </w:r>
    </w:p>
    <w:p w:rsidR="0017671D" w:rsidRDefault="0017671D" w:rsidP="0017671D">
      <w:pPr>
        <w:pStyle w:val="NormalnyWeb"/>
        <w:numPr>
          <w:ilvl w:val="2"/>
          <w:numId w:val="2"/>
        </w:numPr>
        <w:tabs>
          <w:tab w:val="clear" w:pos="2340"/>
          <w:tab w:val="num" w:pos="717"/>
        </w:tabs>
        <w:spacing w:before="120" w:beforeAutospacing="0" w:after="0" w:afterAutospacing="0" w:line="360" w:lineRule="auto"/>
        <w:ind w:left="709" w:hanging="352"/>
        <w:jc w:val="both"/>
        <w:rPr>
          <w:rFonts w:ascii="Times New Roman" w:hAnsi="Times New Roman" w:cs="Times New Roman"/>
        </w:rPr>
      </w:pPr>
      <w:r>
        <w:rPr>
          <w:rFonts w:ascii="Times New Roman" w:hAnsi="Times New Roman" w:cs="Times New Roman"/>
        </w:rPr>
        <w:t xml:space="preserve">uczestnictwo w  zajęciach dydaktycznych, </w:t>
      </w:r>
    </w:p>
    <w:p w:rsidR="0017671D" w:rsidRDefault="0017671D" w:rsidP="0017671D">
      <w:pPr>
        <w:pStyle w:val="NormalnyWeb"/>
        <w:numPr>
          <w:ilvl w:val="2"/>
          <w:numId w:val="2"/>
        </w:numPr>
        <w:tabs>
          <w:tab w:val="clear" w:pos="2340"/>
          <w:tab w:val="num" w:pos="717"/>
        </w:tabs>
        <w:spacing w:before="120" w:beforeAutospacing="0" w:after="0" w:afterAutospacing="0" w:line="360" w:lineRule="auto"/>
        <w:ind w:left="709" w:hanging="352"/>
        <w:jc w:val="both"/>
        <w:rPr>
          <w:rFonts w:ascii="Times New Roman" w:hAnsi="Times New Roman" w:cs="Times New Roman"/>
        </w:rPr>
      </w:pPr>
      <w:r>
        <w:rPr>
          <w:rFonts w:ascii="Times New Roman" w:hAnsi="Times New Roman" w:cs="Times New Roman"/>
        </w:rPr>
        <w:t>praca w ramach zorganizowanych czynności wymiany międzynarodowej itp.,</w:t>
      </w:r>
    </w:p>
    <w:p w:rsidR="0017671D" w:rsidRDefault="0017671D" w:rsidP="0017671D">
      <w:pPr>
        <w:pStyle w:val="NormalnyWeb"/>
        <w:numPr>
          <w:ilvl w:val="2"/>
          <w:numId w:val="2"/>
        </w:numPr>
        <w:tabs>
          <w:tab w:val="clear" w:pos="2340"/>
          <w:tab w:val="num" w:pos="717"/>
        </w:tabs>
        <w:spacing w:before="120" w:beforeAutospacing="0" w:after="0" w:afterAutospacing="0" w:line="360" w:lineRule="auto"/>
        <w:ind w:left="709" w:hanging="352"/>
        <w:jc w:val="both"/>
        <w:rPr>
          <w:rFonts w:ascii="Times New Roman" w:hAnsi="Times New Roman" w:cs="Times New Roman"/>
        </w:rPr>
      </w:pPr>
      <w:r>
        <w:rPr>
          <w:rFonts w:ascii="Times New Roman" w:hAnsi="Times New Roman" w:cs="Times New Roman"/>
        </w:rPr>
        <w:t>inne podobne, zlecone wyjazdy służbowe,</w:t>
      </w:r>
    </w:p>
    <w:p w:rsidR="0017671D" w:rsidRDefault="0017671D" w:rsidP="0017671D">
      <w:pPr>
        <w:pStyle w:val="NormalnyWeb"/>
        <w:numPr>
          <w:ilvl w:val="2"/>
          <w:numId w:val="2"/>
        </w:numPr>
        <w:tabs>
          <w:tab w:val="clear" w:pos="2340"/>
          <w:tab w:val="num" w:pos="717"/>
        </w:tabs>
        <w:spacing w:before="120" w:beforeAutospacing="0" w:after="0" w:afterAutospacing="0" w:line="360" w:lineRule="auto"/>
        <w:ind w:left="709" w:hanging="352"/>
        <w:jc w:val="both"/>
        <w:rPr>
          <w:rFonts w:ascii="Times New Roman" w:hAnsi="Times New Roman" w:cs="Times New Roman"/>
        </w:rPr>
      </w:pPr>
      <w:r>
        <w:rPr>
          <w:rFonts w:ascii="Times New Roman" w:hAnsi="Times New Roman" w:cs="Times New Roman"/>
        </w:rPr>
        <w:t>prowadzenie zajęć dydaktycznych.</w:t>
      </w:r>
    </w:p>
    <w:p w:rsidR="0017671D" w:rsidRPr="008E3B58" w:rsidRDefault="0017671D" w:rsidP="0017671D">
      <w:pPr>
        <w:pStyle w:val="NormalnyWeb"/>
        <w:numPr>
          <w:ilvl w:val="0"/>
          <w:numId w:val="5"/>
        </w:numPr>
        <w:spacing w:before="120" w:beforeAutospacing="0" w:after="0" w:afterAutospacing="0" w:line="360" w:lineRule="auto"/>
        <w:ind w:left="357" w:right="-290"/>
        <w:jc w:val="both"/>
        <w:rPr>
          <w:rFonts w:ascii="Times New Roman" w:hAnsi="Times New Roman" w:cs="Times New Roman"/>
          <w:color w:val="FF0000"/>
        </w:rPr>
      </w:pPr>
      <w:r w:rsidRPr="00E80B26">
        <w:rPr>
          <w:rFonts w:ascii="Times New Roman" w:hAnsi="Times New Roman" w:cs="Times New Roman"/>
        </w:rPr>
        <w:t>Suma ubezpieczenia - określona w umowie ubezpieczenia kwota stanowiąca górną granicę</w:t>
      </w:r>
      <w:r>
        <w:rPr>
          <w:rFonts w:ascii="Times New Roman" w:hAnsi="Times New Roman" w:cs="Times New Roman"/>
        </w:rPr>
        <w:t xml:space="preserve"> odpowiedzialności Wykonawcy za szkody powstałe w okresie ubezpieczenia</w:t>
      </w:r>
      <w:r w:rsidRPr="008E3B58">
        <w:rPr>
          <w:rFonts w:ascii="Times New Roman" w:hAnsi="Times New Roman" w:cs="Times New Roman"/>
          <w:color w:val="FF0000"/>
        </w:rPr>
        <w:t>.</w:t>
      </w:r>
    </w:p>
    <w:p w:rsidR="00710522" w:rsidRPr="0017671D" w:rsidRDefault="0017671D" w:rsidP="0017671D">
      <w:pPr>
        <w:pStyle w:val="NormalnyWeb"/>
        <w:numPr>
          <w:ilvl w:val="0"/>
          <w:numId w:val="5"/>
        </w:numPr>
        <w:tabs>
          <w:tab w:val="num" w:pos="851"/>
        </w:tabs>
        <w:spacing w:before="120" w:beforeAutospacing="0" w:after="0" w:afterAutospacing="0" w:line="360" w:lineRule="auto"/>
        <w:jc w:val="both"/>
        <w:rPr>
          <w:rFonts w:ascii="Times New Roman" w:hAnsi="Times New Roman" w:cs="Times New Roman"/>
        </w:rPr>
      </w:pPr>
      <w:r>
        <w:rPr>
          <w:rFonts w:ascii="Times New Roman" w:hAnsi="Times New Roman" w:cs="Times New Roman"/>
        </w:rPr>
        <w:t>Liczba osobodni - iloczyn dni objętych ochroną ubezpieczeniową i liczby osób ubezpieczonych.</w:t>
      </w:r>
    </w:p>
    <w:p w:rsidR="00DA15A2" w:rsidRPr="00710522" w:rsidRDefault="001B1514" w:rsidP="00DA15A2">
      <w:pPr>
        <w:pStyle w:val="Tekstpodstawowy3"/>
        <w:spacing w:before="240" w:line="360" w:lineRule="auto"/>
        <w:rPr>
          <w:rFonts w:ascii="Times New Roman" w:hAnsi="Times New Roman"/>
        </w:rPr>
      </w:pPr>
      <w:r w:rsidRPr="00710522">
        <w:rPr>
          <w:rFonts w:ascii="Times New Roman" w:hAnsi="Times New Roman"/>
        </w:rPr>
        <w:lastRenderedPageBreak/>
        <w:t>§ 3</w:t>
      </w:r>
      <w:r w:rsidR="00DA15A2" w:rsidRPr="00710522">
        <w:rPr>
          <w:rFonts w:ascii="Times New Roman" w:hAnsi="Times New Roman"/>
        </w:rPr>
        <w:t>.</w:t>
      </w:r>
    </w:p>
    <w:p w:rsidR="00DA15A2" w:rsidRPr="00710522" w:rsidRDefault="00DA15A2" w:rsidP="00DA15A2">
      <w:pPr>
        <w:pStyle w:val="Nagwek2"/>
        <w:spacing w:before="120" w:line="360" w:lineRule="auto"/>
        <w:jc w:val="center"/>
        <w:rPr>
          <w:rFonts w:ascii="Times New Roman" w:hAnsi="Times New Roman"/>
          <w:color w:val="auto"/>
          <w:sz w:val="24"/>
        </w:rPr>
      </w:pPr>
      <w:r w:rsidRPr="00710522">
        <w:rPr>
          <w:rFonts w:ascii="Times New Roman" w:hAnsi="Times New Roman"/>
          <w:color w:val="auto"/>
          <w:sz w:val="24"/>
        </w:rPr>
        <w:t>Przedmiot Umowy (rodzaje ubezpieczeń).</w:t>
      </w:r>
    </w:p>
    <w:p w:rsidR="00DA15A2" w:rsidRPr="00710522" w:rsidRDefault="00DA15A2" w:rsidP="00DA15A2">
      <w:pPr>
        <w:numPr>
          <w:ilvl w:val="0"/>
          <w:numId w:val="1"/>
        </w:numPr>
        <w:spacing w:before="120" w:line="360" w:lineRule="auto"/>
        <w:jc w:val="both"/>
      </w:pPr>
      <w:r w:rsidRPr="00710522">
        <w:t xml:space="preserve">Przedmiotem Umowy jest wykonanie usług ubezpieczenia i następujących rodzajów ryzyk: </w:t>
      </w:r>
    </w:p>
    <w:p w:rsidR="00DA15A2" w:rsidRPr="00710522" w:rsidRDefault="00DA15A2" w:rsidP="00DA15A2">
      <w:pPr>
        <w:numPr>
          <w:ilvl w:val="0"/>
          <w:numId w:val="3"/>
        </w:numPr>
        <w:tabs>
          <w:tab w:val="left" w:pos="0"/>
          <w:tab w:val="num" w:pos="426"/>
        </w:tabs>
        <w:spacing w:before="120" w:line="360" w:lineRule="auto"/>
        <w:jc w:val="both"/>
      </w:pPr>
      <w:r w:rsidRPr="00710522">
        <w:t xml:space="preserve">Ubezpieczenie kosztów leczenia  i usługi </w:t>
      </w:r>
      <w:r w:rsidR="001B1514" w:rsidRPr="00710522">
        <w:t>assistance (KL + A</w:t>
      </w:r>
      <w:r w:rsidRPr="00710522">
        <w:t>ssistance) wynikłe w związku z: nieszczęśliwym wypadkiem lub nagłym zachorowaniem powstałym poza granicami RP w czasie wyjazdów zagranicznych.</w:t>
      </w:r>
    </w:p>
    <w:p w:rsidR="00DA15A2" w:rsidRPr="00710522" w:rsidRDefault="00DA15A2" w:rsidP="00DA15A2">
      <w:pPr>
        <w:numPr>
          <w:ilvl w:val="0"/>
          <w:numId w:val="3"/>
        </w:numPr>
        <w:tabs>
          <w:tab w:val="clear" w:pos="720"/>
          <w:tab w:val="left" w:pos="709"/>
        </w:tabs>
        <w:spacing w:before="120" w:line="360" w:lineRule="auto"/>
        <w:ind w:left="709" w:hanging="283"/>
        <w:jc w:val="both"/>
      </w:pPr>
      <w:r w:rsidRPr="00710522">
        <w:t>Ubezpieczenie następstw nieszczęśliwych wypadków (NNW) w okresie podróży zagranicznej powodujących trwały uszczerbek na zdrowiu albo śmierć ubezpieczonego.</w:t>
      </w:r>
    </w:p>
    <w:p w:rsidR="00DA15A2" w:rsidRPr="00710522" w:rsidRDefault="00DA15A2" w:rsidP="00DA15A2">
      <w:pPr>
        <w:numPr>
          <w:ilvl w:val="0"/>
          <w:numId w:val="3"/>
        </w:numPr>
        <w:tabs>
          <w:tab w:val="clear" w:pos="720"/>
          <w:tab w:val="left" w:pos="709"/>
        </w:tabs>
        <w:spacing w:before="120" w:line="360" w:lineRule="auto"/>
        <w:ind w:left="709" w:hanging="283"/>
        <w:jc w:val="both"/>
      </w:pPr>
      <w:r w:rsidRPr="00710522">
        <w:t>Ubezpieczenie bagażu podróżnego (bagaż) w czasie wyjazdów zagranicznych.</w:t>
      </w:r>
    </w:p>
    <w:p w:rsidR="00DA15A2" w:rsidRPr="00710522" w:rsidRDefault="00DA15A2" w:rsidP="00DA15A2">
      <w:pPr>
        <w:numPr>
          <w:ilvl w:val="0"/>
          <w:numId w:val="3"/>
        </w:numPr>
        <w:tabs>
          <w:tab w:val="clear" w:pos="720"/>
          <w:tab w:val="left" w:pos="709"/>
        </w:tabs>
        <w:spacing w:before="120" w:line="360" w:lineRule="auto"/>
        <w:ind w:left="709" w:hanging="283"/>
        <w:jc w:val="both"/>
      </w:pPr>
      <w:r w:rsidRPr="00710522">
        <w:t>Ubezpieczenie odpowiedzialności cywilnej (OC) za szkody w mieniu lub na osobie wyrządzone osobom trzecim przez Ubezpieczonych (dotyczy Wariantu IV i V).</w:t>
      </w:r>
    </w:p>
    <w:p w:rsidR="00DA15A2" w:rsidRPr="00710522" w:rsidRDefault="00DA15A2" w:rsidP="00DA15A2">
      <w:pPr>
        <w:pStyle w:val="Tekstpodstawowy3"/>
        <w:spacing w:before="120" w:line="360" w:lineRule="auto"/>
        <w:ind w:left="284" w:hanging="284"/>
        <w:jc w:val="both"/>
        <w:rPr>
          <w:rFonts w:ascii="Times New Roman" w:hAnsi="Times New Roman"/>
          <w:b w:val="0"/>
          <w:bCs/>
        </w:rPr>
      </w:pPr>
      <w:r w:rsidRPr="00710522">
        <w:rPr>
          <w:rFonts w:ascii="Times New Roman" w:hAnsi="Times New Roman"/>
          <w:b w:val="0"/>
          <w:bCs/>
        </w:rPr>
        <w:t>2. Umowa obejmuje zdarzenia bez ograniczeń terytorialnych.</w:t>
      </w:r>
    </w:p>
    <w:p w:rsidR="00DA15A2" w:rsidRPr="00F159DF" w:rsidRDefault="00F159DF" w:rsidP="00DA15A2">
      <w:pPr>
        <w:pStyle w:val="Tekstpodstawowy3"/>
        <w:spacing w:before="240" w:line="360" w:lineRule="auto"/>
        <w:rPr>
          <w:rFonts w:ascii="Times New Roman" w:hAnsi="Times New Roman"/>
        </w:rPr>
      </w:pPr>
      <w:r>
        <w:rPr>
          <w:rFonts w:ascii="Times New Roman" w:hAnsi="Times New Roman"/>
        </w:rPr>
        <w:t>§ 4</w:t>
      </w:r>
      <w:r w:rsidR="00DA15A2" w:rsidRPr="00F159DF">
        <w:rPr>
          <w:rFonts w:ascii="Times New Roman" w:hAnsi="Times New Roman"/>
        </w:rPr>
        <w:t>.</w:t>
      </w:r>
    </w:p>
    <w:p w:rsidR="00DA15A2" w:rsidRPr="00F159DF" w:rsidRDefault="00DA15A2" w:rsidP="00DA15A2">
      <w:pPr>
        <w:pStyle w:val="Nagwek2"/>
        <w:spacing w:before="120" w:line="360" w:lineRule="auto"/>
        <w:jc w:val="center"/>
        <w:rPr>
          <w:rFonts w:ascii="Times New Roman" w:hAnsi="Times New Roman"/>
          <w:color w:val="auto"/>
          <w:sz w:val="24"/>
        </w:rPr>
      </w:pPr>
      <w:r w:rsidRPr="00F159DF">
        <w:rPr>
          <w:rFonts w:ascii="Times New Roman" w:hAnsi="Times New Roman"/>
          <w:color w:val="auto"/>
          <w:sz w:val="24"/>
        </w:rPr>
        <w:t>Osoby ubezpieczane.</w:t>
      </w:r>
    </w:p>
    <w:p w:rsidR="00DA15A2" w:rsidRPr="00F159DF" w:rsidRDefault="00710522" w:rsidP="00DA15A2">
      <w:pPr>
        <w:pStyle w:val="Tekstpodstawowywcity3"/>
        <w:spacing w:before="120" w:line="360" w:lineRule="auto"/>
        <w:ind w:firstLine="0"/>
        <w:rPr>
          <w:rFonts w:ascii="Times New Roman" w:hAnsi="Times New Roman"/>
        </w:rPr>
      </w:pPr>
      <w:r w:rsidRPr="00F159DF">
        <w:rPr>
          <w:rFonts w:ascii="Times New Roman" w:hAnsi="Times New Roman"/>
        </w:rPr>
        <w:t>Studenci i pracowni</w:t>
      </w:r>
      <w:r w:rsidR="00DD3E18" w:rsidRPr="00F159DF">
        <w:rPr>
          <w:rFonts w:ascii="Times New Roman" w:hAnsi="Times New Roman"/>
        </w:rPr>
        <w:t>cy Uniwersytetu Warszawskiego, c</w:t>
      </w:r>
      <w:r w:rsidR="00DA15A2" w:rsidRPr="00F159DF">
        <w:rPr>
          <w:rFonts w:ascii="Times New Roman" w:hAnsi="Times New Roman"/>
        </w:rPr>
        <w:t xml:space="preserve">złonkowie Stowarzyszenia „Horyzont PRO” </w:t>
      </w:r>
      <w:r w:rsidR="00DD3E18" w:rsidRPr="00F159DF">
        <w:rPr>
          <w:rFonts w:ascii="Times New Roman" w:hAnsi="Times New Roman"/>
        </w:rPr>
        <w:t xml:space="preserve">wyjeżdżający służbowo, </w:t>
      </w:r>
      <w:r w:rsidR="00DA15A2" w:rsidRPr="00F159DF">
        <w:rPr>
          <w:rFonts w:ascii="Times New Roman" w:hAnsi="Times New Roman"/>
        </w:rPr>
        <w:t xml:space="preserve">w ramach wymiany międzynarodowej (delegacji) </w:t>
      </w:r>
      <w:r w:rsidR="00F159DF" w:rsidRPr="00F159DF">
        <w:rPr>
          <w:rFonts w:ascii="Times New Roman" w:hAnsi="Times New Roman"/>
        </w:rPr>
        <w:t xml:space="preserve">lub prywatnie </w:t>
      </w:r>
      <w:r w:rsidR="00DA15A2" w:rsidRPr="00F159DF">
        <w:rPr>
          <w:rFonts w:ascii="Times New Roman" w:hAnsi="Times New Roman"/>
        </w:rPr>
        <w:t>poza granic</w:t>
      </w:r>
      <w:r w:rsidR="00F159DF" w:rsidRPr="00F159DF">
        <w:rPr>
          <w:rFonts w:ascii="Times New Roman" w:hAnsi="Times New Roman"/>
        </w:rPr>
        <w:t>e</w:t>
      </w:r>
      <w:r w:rsidR="00DA15A2" w:rsidRPr="00F159DF">
        <w:rPr>
          <w:rFonts w:ascii="Times New Roman" w:hAnsi="Times New Roman"/>
        </w:rPr>
        <w:t xml:space="preserve"> RP: </w:t>
      </w:r>
    </w:p>
    <w:p w:rsidR="00DA15A2" w:rsidRPr="00F159DF" w:rsidRDefault="00DA15A2" w:rsidP="00DA15A2">
      <w:pPr>
        <w:numPr>
          <w:ilvl w:val="0"/>
          <w:numId w:val="4"/>
        </w:numPr>
        <w:spacing w:before="120" w:line="360" w:lineRule="auto"/>
        <w:jc w:val="both"/>
      </w:pPr>
      <w:r w:rsidRPr="00F159DF">
        <w:t>wyjeżdżający na międzynarodowe spotkania, konferencje, sympozja itp.,</w:t>
      </w:r>
    </w:p>
    <w:p w:rsidR="00DA15A2" w:rsidRPr="00F159DF" w:rsidRDefault="00DA15A2" w:rsidP="00DA15A2">
      <w:pPr>
        <w:numPr>
          <w:ilvl w:val="0"/>
          <w:numId w:val="4"/>
        </w:numPr>
        <w:spacing w:before="120" w:line="360" w:lineRule="auto"/>
        <w:jc w:val="both"/>
      </w:pPr>
      <w:r w:rsidRPr="00F159DF">
        <w:t>wyjeżdżający na zagraniczne stypendia i wymiany naukowe itp.,</w:t>
      </w:r>
    </w:p>
    <w:p w:rsidR="00DA15A2" w:rsidRPr="00F159DF" w:rsidRDefault="00DA15A2" w:rsidP="00DA15A2">
      <w:pPr>
        <w:numPr>
          <w:ilvl w:val="0"/>
          <w:numId w:val="4"/>
        </w:numPr>
        <w:spacing w:before="120" w:line="360" w:lineRule="auto"/>
        <w:jc w:val="both"/>
      </w:pPr>
      <w:r w:rsidRPr="00F159DF">
        <w:t>uczestniczący w zagranicznych badaniach naukowych itp.,</w:t>
      </w:r>
    </w:p>
    <w:p w:rsidR="00DA15A2" w:rsidRPr="00F159DF" w:rsidRDefault="00DA15A2" w:rsidP="00DA15A2">
      <w:pPr>
        <w:numPr>
          <w:ilvl w:val="0"/>
          <w:numId w:val="4"/>
        </w:numPr>
        <w:spacing w:before="120" w:line="360" w:lineRule="auto"/>
        <w:jc w:val="both"/>
      </w:pPr>
      <w:r w:rsidRPr="00F159DF">
        <w:t xml:space="preserve">uczestniczący w międzynarodowych spotkaniach i projektach </w:t>
      </w:r>
    </w:p>
    <w:p w:rsidR="00DA15A2" w:rsidRPr="00F159DF" w:rsidRDefault="00DA15A2" w:rsidP="00DA15A2">
      <w:pPr>
        <w:numPr>
          <w:ilvl w:val="0"/>
          <w:numId w:val="4"/>
        </w:numPr>
        <w:spacing w:before="120" w:line="360" w:lineRule="auto"/>
        <w:jc w:val="both"/>
      </w:pPr>
      <w:r w:rsidRPr="00F159DF">
        <w:t>osoby towarzyszące ww. oraz członkowie ich rodzin,</w:t>
      </w:r>
    </w:p>
    <w:p w:rsidR="00DA15A2" w:rsidRPr="00F159DF" w:rsidRDefault="00DA15A2" w:rsidP="00DA15A2">
      <w:pPr>
        <w:numPr>
          <w:ilvl w:val="0"/>
          <w:numId w:val="4"/>
        </w:numPr>
        <w:spacing w:before="120" w:line="360" w:lineRule="auto"/>
        <w:jc w:val="both"/>
      </w:pPr>
      <w:r w:rsidRPr="00F159DF">
        <w:t>prywatne wyjazdy  zagraniczne.</w:t>
      </w:r>
    </w:p>
    <w:p w:rsidR="0033510E" w:rsidRDefault="0033510E"/>
    <w:p w:rsidR="00DA15A2" w:rsidRPr="00F159DF" w:rsidRDefault="00F159DF" w:rsidP="00DA15A2">
      <w:pPr>
        <w:pStyle w:val="Tekstpodstawowy3"/>
        <w:spacing w:before="240" w:line="360" w:lineRule="auto"/>
        <w:rPr>
          <w:rFonts w:ascii="Times New Roman" w:hAnsi="Times New Roman"/>
        </w:rPr>
      </w:pPr>
      <w:r>
        <w:rPr>
          <w:rFonts w:ascii="Times New Roman" w:hAnsi="Times New Roman"/>
        </w:rPr>
        <w:t>§ 5</w:t>
      </w:r>
      <w:r w:rsidR="00DA15A2" w:rsidRPr="00F159DF">
        <w:rPr>
          <w:rFonts w:ascii="Times New Roman" w:hAnsi="Times New Roman"/>
        </w:rPr>
        <w:t>.</w:t>
      </w:r>
    </w:p>
    <w:p w:rsidR="00DA15A2" w:rsidRPr="00F159DF" w:rsidRDefault="00DA15A2" w:rsidP="00DA15A2">
      <w:pPr>
        <w:spacing w:before="120" w:line="360" w:lineRule="auto"/>
        <w:jc w:val="center"/>
        <w:rPr>
          <w:b/>
        </w:rPr>
      </w:pPr>
      <w:r w:rsidRPr="00F159DF">
        <w:rPr>
          <w:b/>
        </w:rPr>
        <w:t>Ubezpieczenie Kosztów Leczenia i Assistance</w:t>
      </w:r>
    </w:p>
    <w:p w:rsidR="00DA15A2" w:rsidRPr="00F159DF" w:rsidRDefault="00DA15A2" w:rsidP="00DA15A2">
      <w:pPr>
        <w:spacing w:before="120" w:line="360" w:lineRule="auto"/>
        <w:rPr>
          <w:spacing w:val="2"/>
        </w:rPr>
      </w:pPr>
      <w:r w:rsidRPr="00F159DF">
        <w:rPr>
          <w:b/>
        </w:rPr>
        <w:t>I. Przedmiot ubezpieczenia.</w:t>
      </w:r>
    </w:p>
    <w:p w:rsidR="00DA15A2" w:rsidRPr="00F159DF" w:rsidRDefault="00DA15A2" w:rsidP="00DA15A2">
      <w:pPr>
        <w:shd w:val="clear" w:color="auto" w:fill="FFFFFF"/>
        <w:spacing w:before="120" w:line="360" w:lineRule="auto"/>
        <w:jc w:val="both"/>
      </w:pPr>
      <w:r w:rsidRPr="00F159DF">
        <w:rPr>
          <w:spacing w:val="2"/>
        </w:rPr>
        <w:lastRenderedPageBreak/>
        <w:t xml:space="preserve">Przedmiotem ubezpieczenia są koszty leczenia i usługi assistance (KL + assistance) powstałe w wyniku nieszczęśliwego wypadku lub nagłego zachorowania powstałe </w:t>
      </w:r>
      <w:r w:rsidR="00F159DF" w:rsidRPr="00F159DF">
        <w:rPr>
          <w:spacing w:val="2"/>
        </w:rPr>
        <w:t>w czasie wyjazdów zagranicznych</w:t>
      </w:r>
      <w:r w:rsidRPr="00F159DF">
        <w:t>.</w:t>
      </w:r>
    </w:p>
    <w:p w:rsidR="00DA15A2" w:rsidRPr="00F159DF" w:rsidRDefault="00DA15A2" w:rsidP="00DA15A2">
      <w:pPr>
        <w:spacing w:before="120" w:line="360" w:lineRule="auto"/>
        <w:rPr>
          <w:b/>
        </w:rPr>
      </w:pPr>
      <w:r w:rsidRPr="00F159DF">
        <w:rPr>
          <w:b/>
        </w:rPr>
        <w:t>II. Zakres ubezpieczenia – założenia wspólne.</w:t>
      </w:r>
    </w:p>
    <w:p w:rsidR="003B7175" w:rsidRDefault="003B7175" w:rsidP="003B7175">
      <w:pPr>
        <w:numPr>
          <w:ilvl w:val="0"/>
          <w:numId w:val="8"/>
        </w:numPr>
        <w:spacing w:before="120" w:line="360" w:lineRule="auto"/>
        <w:jc w:val="both"/>
      </w:pPr>
      <w:r>
        <w:t>Ubezpieczenie obejmuje pełny całodobowy zakres ubezpieczenia.</w:t>
      </w:r>
    </w:p>
    <w:p w:rsidR="003B7175" w:rsidRDefault="003B7175" w:rsidP="003B7175">
      <w:pPr>
        <w:numPr>
          <w:ilvl w:val="0"/>
          <w:numId w:val="8"/>
        </w:numPr>
        <w:spacing w:before="120" w:line="360" w:lineRule="auto"/>
        <w:jc w:val="both"/>
      </w:pPr>
      <w:r>
        <w:t>Ubezpieczenie obejmuje zdarzenia (koszty leczenia) objęte ochroną ubezpieczeniową powstałe w okresie ubezpieczenia poza granicami RP.</w:t>
      </w:r>
    </w:p>
    <w:p w:rsidR="003B7175" w:rsidRDefault="003B7175" w:rsidP="003B7175">
      <w:pPr>
        <w:numPr>
          <w:ilvl w:val="0"/>
          <w:numId w:val="8"/>
        </w:numPr>
        <w:spacing w:before="120" w:line="360" w:lineRule="auto"/>
        <w:jc w:val="both"/>
      </w:pPr>
      <w:r>
        <w:t xml:space="preserve">Ubezpieczenie obejmuje ochroną również zdarzenia powstałe podczas wykonywania prac w ramach obowiązków służbowych lub wynikających z zakresu wymiany międzynarodowej. </w:t>
      </w:r>
    </w:p>
    <w:p w:rsidR="003B7175" w:rsidRDefault="003B7175" w:rsidP="003B7175">
      <w:pPr>
        <w:numPr>
          <w:ilvl w:val="0"/>
          <w:numId w:val="8"/>
        </w:numPr>
        <w:spacing w:before="120" w:line="360" w:lineRule="auto"/>
        <w:jc w:val="both"/>
      </w:pPr>
      <w:r>
        <w:t>Ubezpieczenie obejmuje również zdarzenia powstałe podczas wykonywania czynności związanych z charakterem działalności grupy wyjeżdżających pracowników, studentów lub uczestników studiów doktoranckich np. Zespół Tańca, grupa teatralna itp. (ubezpieczenie nie obejmuje wyczynowego uprawiania sportu).</w:t>
      </w:r>
    </w:p>
    <w:p w:rsidR="003B7175" w:rsidRDefault="003B7175" w:rsidP="003B7175">
      <w:pPr>
        <w:numPr>
          <w:ilvl w:val="0"/>
          <w:numId w:val="8"/>
        </w:numPr>
        <w:spacing w:before="120" w:line="360" w:lineRule="auto"/>
        <w:jc w:val="both"/>
      </w:pPr>
      <w:r>
        <w:t>Ubezpieczenie obejmuje zdarzenia powstałe wskutek zakażenia koronawirusem w szczególności COVID 19, epidemii lub pandemii występującej w okresie ubezpieczenia. Ochrona ubezpieczeniowa obowiązuje niezależnie od stanu ogłoszonej pandemii lub epidemii.</w:t>
      </w:r>
    </w:p>
    <w:p w:rsidR="003B7175" w:rsidRDefault="003B7175" w:rsidP="003B7175">
      <w:pPr>
        <w:numPr>
          <w:ilvl w:val="0"/>
          <w:numId w:val="8"/>
        </w:numPr>
        <w:spacing w:before="120" w:line="360" w:lineRule="auto"/>
        <w:jc w:val="both"/>
      </w:pPr>
      <w:r>
        <w:t>Ubezpieczenie obejmuje dodatkowo (Pakiety: II, III, IV i V)  Koszty Leczenia wynikłe wskutek zaostrzenia lub powikłania choroby przewlekłej.</w:t>
      </w:r>
    </w:p>
    <w:p w:rsidR="003B7175" w:rsidRDefault="003B7175" w:rsidP="003B7175">
      <w:pPr>
        <w:numPr>
          <w:ilvl w:val="0"/>
          <w:numId w:val="8"/>
        </w:numPr>
        <w:spacing w:before="120" w:line="360" w:lineRule="auto"/>
        <w:jc w:val="both"/>
      </w:pPr>
      <w:r>
        <w:t xml:space="preserve">Przy ustalaniu wysokości należnego świadczenia nie będzie brany pod uwagę wiek ubezpieczonego.  </w:t>
      </w:r>
    </w:p>
    <w:p w:rsidR="00DA15A2" w:rsidRPr="00F159DF" w:rsidRDefault="00DA15A2" w:rsidP="00DA15A2">
      <w:pPr>
        <w:numPr>
          <w:ilvl w:val="0"/>
          <w:numId w:val="8"/>
        </w:numPr>
        <w:tabs>
          <w:tab w:val="clear" w:pos="360"/>
        </w:tabs>
        <w:spacing w:before="120" w:line="360" w:lineRule="auto"/>
        <w:jc w:val="both"/>
      </w:pPr>
      <w:r w:rsidRPr="00F159DF">
        <w:rPr>
          <w:bCs/>
        </w:rPr>
        <w:t>Postanowienia dodatkowe.</w:t>
      </w:r>
    </w:p>
    <w:p w:rsidR="00DA15A2" w:rsidRPr="006E0681" w:rsidRDefault="00DA15A2" w:rsidP="00DA15A2">
      <w:pPr>
        <w:pStyle w:val="Tekstpodstawowywcity"/>
        <w:numPr>
          <w:ilvl w:val="0"/>
          <w:numId w:val="7"/>
        </w:numPr>
        <w:spacing w:before="120" w:after="0" w:line="360" w:lineRule="auto"/>
        <w:jc w:val="both"/>
        <w:rPr>
          <w:b/>
        </w:rPr>
      </w:pPr>
      <w:r w:rsidRPr="00F159DF">
        <w:t xml:space="preserve">Poszczególne umowy ubezpieczenia (polisy, certyfikaty itp.) odnośnie kwestii nieuregulowanych w Umowie zawierane będą na podstawie obowiązujących w dniu </w:t>
      </w:r>
      <w:r w:rsidRPr="0017671D">
        <w:t>zawarcia tej Umowy ogólnych warunków Ubezpie</w:t>
      </w:r>
      <w:r w:rsidR="0017671D" w:rsidRPr="0017671D">
        <w:t xml:space="preserve">czenia </w:t>
      </w:r>
      <w:r w:rsidR="0017671D" w:rsidRPr="006E0681">
        <w:rPr>
          <w:b/>
        </w:rPr>
        <w:t>Biznes &amp; Podróż z dnia 01</w:t>
      </w:r>
      <w:r w:rsidRPr="006E0681">
        <w:rPr>
          <w:b/>
        </w:rPr>
        <w:t>.0</w:t>
      </w:r>
      <w:r w:rsidR="0017671D" w:rsidRPr="006E0681">
        <w:rPr>
          <w:b/>
        </w:rPr>
        <w:t>8</w:t>
      </w:r>
      <w:r w:rsidRPr="006E0681">
        <w:rPr>
          <w:b/>
        </w:rPr>
        <w:t>.20</w:t>
      </w:r>
      <w:r w:rsidR="0017671D" w:rsidRPr="006E0681">
        <w:rPr>
          <w:b/>
        </w:rPr>
        <w:t>2</w:t>
      </w:r>
      <w:r w:rsidRPr="006E0681">
        <w:rPr>
          <w:b/>
        </w:rPr>
        <w:t>1r. (symbol PAT/OW071/</w:t>
      </w:r>
      <w:r w:rsidR="0017671D" w:rsidRPr="006E0681">
        <w:rPr>
          <w:b/>
        </w:rPr>
        <w:t>2</w:t>
      </w:r>
      <w:r w:rsidRPr="006E0681">
        <w:rPr>
          <w:b/>
        </w:rPr>
        <w:t>1</w:t>
      </w:r>
      <w:r w:rsidR="0017671D" w:rsidRPr="006E0681">
        <w:rPr>
          <w:b/>
        </w:rPr>
        <w:t>0</w:t>
      </w:r>
      <w:r w:rsidRPr="006E0681">
        <w:rPr>
          <w:b/>
        </w:rPr>
        <w:t>8).</w:t>
      </w:r>
    </w:p>
    <w:p w:rsidR="00DA15A2" w:rsidRPr="00F159DF" w:rsidRDefault="00DA15A2" w:rsidP="00DA15A2">
      <w:pPr>
        <w:numPr>
          <w:ilvl w:val="0"/>
          <w:numId w:val="7"/>
        </w:numPr>
        <w:spacing w:before="120" w:line="360" w:lineRule="auto"/>
        <w:jc w:val="both"/>
      </w:pPr>
      <w:r w:rsidRPr="00F159DF">
        <w:t>Przepisy Kodeksu Cywilnego.</w:t>
      </w:r>
    </w:p>
    <w:p w:rsidR="00DA15A2" w:rsidRPr="00F159DF" w:rsidRDefault="00DA15A2" w:rsidP="00DA15A2">
      <w:pPr>
        <w:spacing w:before="120" w:line="360" w:lineRule="auto"/>
        <w:rPr>
          <w:b/>
        </w:rPr>
      </w:pPr>
      <w:r w:rsidRPr="00F159DF">
        <w:rPr>
          <w:b/>
        </w:rPr>
        <w:t>III. Rodzaje i wysokość świadczeń:</w:t>
      </w:r>
    </w:p>
    <w:p w:rsidR="00DA15A2" w:rsidRPr="00F159DF" w:rsidRDefault="00DA15A2" w:rsidP="00DA15A2">
      <w:pPr>
        <w:spacing w:before="120" w:line="360" w:lineRule="auto"/>
        <w:jc w:val="center"/>
        <w:rPr>
          <w:b/>
          <w:u w:val="single"/>
        </w:rPr>
      </w:pPr>
      <w:r w:rsidRPr="00F159DF">
        <w:rPr>
          <w:b/>
          <w:u w:val="single"/>
        </w:rPr>
        <w:t>PAKIETY z Assistance podstawowy</w:t>
      </w:r>
    </w:p>
    <w:p w:rsidR="00DA15A2" w:rsidRPr="00F159DF" w:rsidRDefault="00DA15A2" w:rsidP="00DA15A2">
      <w:pPr>
        <w:numPr>
          <w:ilvl w:val="0"/>
          <w:numId w:val="10"/>
        </w:numPr>
        <w:spacing w:before="120" w:line="360" w:lineRule="auto"/>
        <w:jc w:val="both"/>
      </w:pPr>
      <w:r w:rsidRPr="00F159DF">
        <w:lastRenderedPageBreak/>
        <w:t>W ramach kosztów leczenia Ubezpieczyciel pokrywa następujące rodzaje świadczeń w ramach sumy ubezpieczenia:</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konsultacje medyczne,</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zabiegi ambulatoryjne, lekarstwa i środki opatrunkowe przepisane przez lekarza,</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badania pomocnicze zlecone przez lekarza (RTG,EKG,USG lub podstawowe badania laboratoryjne) niezbędne do rozpoznania lub leczenia choroby,</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pobyt w szpitalu, tj. leczenia, zabiegów i operacji, których przeprowadzenia z uwagi na wskazania życiowe albo wskazania nagłe lub pilne nie można było odłożyć do czasu powrotu ubezpieczonego do kraju,</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transport medyczny do przychodni lub szpitala z miejsca pobytu ubezpieczonego lub z miejsca wypadku,</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transport ubezpieczonego do innego szpitala, jeżeli placówka medyczna, w której ubezpieczony jest hospitalizowany nie zapewnia opieki medycznej dostosowanej do jego stanu zdrowia - decyzja należy do kompetencji Ubezpieczyciela,</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 xml:space="preserve">transport do miejsca zakwaterowania ubezpieczonego po udzieleniu pomocy medycznej, o ile stan zdrowia ubezpieczonego uniemożliwia mu skorzystanie z konwencjonalnych środków transportu lokalnego lub transport medyczny został zlecony przez lekarza prowadzącego, </w:t>
      </w:r>
    </w:p>
    <w:p w:rsidR="00DA15A2" w:rsidRPr="00F159DF" w:rsidRDefault="00DA15A2" w:rsidP="00DA15A2">
      <w:pPr>
        <w:numPr>
          <w:ilvl w:val="0"/>
          <w:numId w:val="18"/>
        </w:numPr>
        <w:spacing w:before="120" w:line="360" w:lineRule="auto"/>
        <w:jc w:val="both"/>
        <w:rPr>
          <w:rFonts w:eastAsia="Arial Unicode MS"/>
          <w:szCs w:val="24"/>
        </w:rPr>
      </w:pPr>
      <w:r w:rsidRPr="00F159DF">
        <w:rPr>
          <w:rFonts w:eastAsia="Arial Unicode MS"/>
          <w:szCs w:val="24"/>
        </w:rPr>
        <w:t>leczenie stomatologiczne w przypadku ostrych stanów zapalnych i bólowych w wysokości nie przekraczającej 2000,-PLN na jedno zdarzenie i wszystkie zdarzenia na osobę zaistniałe w trakcie trwania ochrony ubezpieczeniowej.</w:t>
      </w:r>
    </w:p>
    <w:p w:rsidR="00DA15A2" w:rsidRPr="00F159DF" w:rsidRDefault="00DA15A2" w:rsidP="00DA15A2">
      <w:pPr>
        <w:numPr>
          <w:ilvl w:val="1"/>
          <w:numId w:val="18"/>
        </w:numPr>
        <w:spacing w:before="120" w:line="360" w:lineRule="auto"/>
        <w:jc w:val="both"/>
      </w:pPr>
      <w:r w:rsidRPr="00F159DF">
        <w:t>W ramach usługi Assistance Ubezpieczyciel pokrywa następujące rodzaje świadczeń w ramach sumy ubezpieczenia:</w:t>
      </w:r>
    </w:p>
    <w:p w:rsidR="00DA15A2" w:rsidRPr="00F159DF" w:rsidRDefault="00DA15A2" w:rsidP="00DA15A2">
      <w:pPr>
        <w:numPr>
          <w:ilvl w:val="0"/>
          <w:numId w:val="17"/>
        </w:numPr>
        <w:spacing w:before="120" w:line="360" w:lineRule="auto"/>
        <w:jc w:val="both"/>
        <w:rPr>
          <w:rFonts w:eastAsia="Arial Unicode MS"/>
          <w:szCs w:val="24"/>
        </w:rPr>
      </w:pPr>
      <w:r w:rsidRPr="00F159DF">
        <w:rPr>
          <w:rFonts w:eastAsia="Arial Unicode MS"/>
          <w:szCs w:val="24"/>
        </w:rPr>
        <w:t>transport ubezpieczonego do RP:</w:t>
      </w:r>
    </w:p>
    <w:p w:rsidR="00DA15A2" w:rsidRPr="00F159DF" w:rsidRDefault="00DA15A2" w:rsidP="00DA15A2">
      <w:pPr>
        <w:numPr>
          <w:ilvl w:val="0"/>
          <w:numId w:val="9"/>
        </w:numPr>
        <w:tabs>
          <w:tab w:val="num" w:pos="1276"/>
        </w:tabs>
        <w:spacing w:before="120" w:line="360" w:lineRule="auto"/>
        <w:ind w:right="-2"/>
        <w:jc w:val="both"/>
        <w:rPr>
          <w:rFonts w:eastAsia="Arial Unicode MS"/>
          <w:szCs w:val="24"/>
        </w:rPr>
      </w:pPr>
      <w:r w:rsidRPr="00F159DF">
        <w:rPr>
          <w:rFonts w:eastAsia="Arial Unicode MS"/>
          <w:szCs w:val="24"/>
        </w:rPr>
        <w:t xml:space="preserve">jeżeli stan zdrowia ubezpieczonego wskutek nieszczęśliwego wypadku, nagłego lub przewlekłego zachorowania objętego zakresem ochrony wymaga transportu do RP, Ubezpieczyciel  organizuje i pokrywa koszty transportu ubezpieczonego do miejsca jego zamieszkania w RP albo placówki medycznej w RP. Transport do RP przysługuje ubezpieczonemu wówczas, gdy z uwagi na jego stan zdrowia uprzedni przewidziany środek transportu nie może być wykorzystany. Transport do miejsca </w:t>
      </w:r>
      <w:r w:rsidRPr="00F159DF">
        <w:rPr>
          <w:rFonts w:eastAsia="Arial Unicode MS"/>
          <w:szCs w:val="24"/>
        </w:rPr>
        <w:lastRenderedPageBreak/>
        <w:t>zamieszkania w RP albo do placówki medycznej w RP dokonywany jest po udzieleniu poszkodowanemu niezbędnej pomocy medycznej umożliwiającej kontynuowanie leczenia w RP,</w:t>
      </w:r>
    </w:p>
    <w:p w:rsidR="00DA15A2" w:rsidRPr="00F159DF" w:rsidRDefault="00DA15A2" w:rsidP="00DA15A2">
      <w:pPr>
        <w:numPr>
          <w:ilvl w:val="0"/>
          <w:numId w:val="9"/>
        </w:numPr>
        <w:tabs>
          <w:tab w:val="num" w:pos="1276"/>
        </w:tabs>
        <w:spacing w:before="120" w:line="360" w:lineRule="auto"/>
        <w:ind w:right="-2"/>
        <w:jc w:val="both"/>
        <w:rPr>
          <w:rFonts w:eastAsia="Arial Unicode MS"/>
          <w:szCs w:val="24"/>
        </w:rPr>
      </w:pPr>
      <w:r w:rsidRPr="00F159DF">
        <w:rPr>
          <w:rFonts w:eastAsia="Arial Unicode MS"/>
          <w:szCs w:val="24"/>
        </w:rPr>
        <w:t>odbywa się dostosowanym do jego stanu zdrowia środkiem transportu,</w:t>
      </w:r>
    </w:p>
    <w:p w:rsidR="00DA15A2" w:rsidRPr="00F159DF" w:rsidRDefault="00DA15A2" w:rsidP="00DA15A2">
      <w:pPr>
        <w:numPr>
          <w:ilvl w:val="0"/>
          <w:numId w:val="9"/>
        </w:numPr>
        <w:tabs>
          <w:tab w:val="num" w:pos="1276"/>
        </w:tabs>
        <w:spacing w:before="120" w:line="360" w:lineRule="auto"/>
        <w:ind w:right="-2"/>
        <w:jc w:val="both"/>
        <w:rPr>
          <w:rFonts w:eastAsia="Arial Unicode MS"/>
          <w:szCs w:val="24"/>
        </w:rPr>
      </w:pPr>
      <w:r w:rsidRPr="00F159DF">
        <w:rPr>
          <w:rFonts w:eastAsia="Arial Unicode MS"/>
          <w:szCs w:val="24"/>
        </w:rPr>
        <w:t>o konieczności, możliwości i sposobie transportu ubezpieczonego do miejsca zamieszkania w RP albo placówki medycznej w RP decydują lekarze Ubezpieczyciela po uprzednich konsultacjach z lekarzem prowadzącym leczenie i w oparciu o dokumentację medyczną,</w:t>
      </w:r>
    </w:p>
    <w:p w:rsidR="00DA15A2" w:rsidRPr="00F159DF" w:rsidRDefault="00DA15A2" w:rsidP="00DA15A2">
      <w:pPr>
        <w:numPr>
          <w:ilvl w:val="0"/>
          <w:numId w:val="9"/>
        </w:numPr>
        <w:tabs>
          <w:tab w:val="num" w:pos="1276"/>
        </w:tabs>
        <w:spacing w:before="120" w:line="360" w:lineRule="auto"/>
        <w:ind w:right="-2"/>
        <w:jc w:val="both"/>
        <w:rPr>
          <w:rFonts w:eastAsia="Arial Unicode MS"/>
          <w:szCs w:val="24"/>
        </w:rPr>
      </w:pPr>
      <w:r w:rsidRPr="00F159DF">
        <w:rPr>
          <w:rFonts w:eastAsia="Arial Unicode MS"/>
          <w:szCs w:val="24"/>
        </w:rPr>
        <w:t xml:space="preserve"> jeżeli lekarze Ubezpieczyciela uznają transport za możliwy, a ubezpieczony nie wyrazi na transport zgody, wówczas dalsze świadczenia takie jak zwrot kosztów leczenia oraz kosztów późniejszego transportu do RP przestają ubezpieczonemu przysługiwać,</w:t>
      </w:r>
    </w:p>
    <w:p w:rsidR="00DA15A2" w:rsidRPr="00F159DF" w:rsidRDefault="00DA15A2" w:rsidP="00DA15A2">
      <w:pPr>
        <w:numPr>
          <w:ilvl w:val="0"/>
          <w:numId w:val="9"/>
        </w:numPr>
        <w:tabs>
          <w:tab w:val="num" w:pos="1276"/>
        </w:tabs>
        <w:spacing w:before="120" w:line="360" w:lineRule="auto"/>
        <w:ind w:right="-2"/>
        <w:jc w:val="both"/>
        <w:rPr>
          <w:rFonts w:eastAsia="Arial Unicode MS"/>
          <w:szCs w:val="24"/>
        </w:rPr>
      </w:pPr>
      <w:r w:rsidRPr="00F159DF">
        <w:rPr>
          <w:rFonts w:eastAsia="Arial Unicode MS"/>
          <w:szCs w:val="24"/>
        </w:rPr>
        <w:t>świadczony jest bez limitu kwotowego w ramach sumy ubezpieczenia.</w:t>
      </w:r>
    </w:p>
    <w:p w:rsidR="00DA15A2" w:rsidRPr="00F159DF" w:rsidRDefault="00DA15A2" w:rsidP="00DA15A2">
      <w:pPr>
        <w:numPr>
          <w:ilvl w:val="0"/>
          <w:numId w:val="17"/>
        </w:numPr>
        <w:spacing w:before="120" w:line="360" w:lineRule="auto"/>
        <w:ind w:hanging="294"/>
        <w:jc w:val="both"/>
        <w:rPr>
          <w:rFonts w:eastAsia="Arial Unicode MS"/>
          <w:szCs w:val="24"/>
        </w:rPr>
      </w:pPr>
      <w:r w:rsidRPr="00F159DF">
        <w:rPr>
          <w:rFonts w:eastAsia="Arial Unicode MS"/>
          <w:szCs w:val="24"/>
        </w:rPr>
        <w:t>transport zwłok ubezpieczonego do RP:</w:t>
      </w:r>
    </w:p>
    <w:p w:rsidR="00DA15A2" w:rsidRPr="00F159DF" w:rsidRDefault="00DA15A2" w:rsidP="00DA15A2">
      <w:pPr>
        <w:numPr>
          <w:ilvl w:val="0"/>
          <w:numId w:val="1"/>
        </w:numPr>
        <w:tabs>
          <w:tab w:val="clear" w:pos="360"/>
          <w:tab w:val="num" w:pos="1072"/>
          <w:tab w:val="num" w:pos="1276"/>
        </w:tabs>
        <w:spacing w:before="120" w:line="360" w:lineRule="auto"/>
        <w:ind w:left="1072" w:hanging="363"/>
        <w:jc w:val="both"/>
        <w:rPr>
          <w:rFonts w:eastAsia="Arial Unicode MS"/>
          <w:szCs w:val="24"/>
        </w:rPr>
      </w:pPr>
      <w:r w:rsidRPr="00F159DF">
        <w:rPr>
          <w:rFonts w:eastAsia="Arial Unicode MS"/>
          <w:szCs w:val="24"/>
        </w:rPr>
        <w:t>jeżeli ubezpieczony - wskutek nieszczęśliwego wypadku, nagłego lub przewlekłego zachorowania objętego ochroną ubezpieczeniową - zmarł podczas podróży zagranicznej, Ubezpieczyciel organizuje i pokrywa koszty transportu zwłok do miejsca pogrzebu w RP, w tym koszty zakupu trumny maksymalnie do równowartości 1000 euro,</w:t>
      </w:r>
    </w:p>
    <w:p w:rsidR="00DA15A2" w:rsidRPr="00F159DF" w:rsidRDefault="00DA15A2" w:rsidP="00DA15A2">
      <w:pPr>
        <w:numPr>
          <w:ilvl w:val="0"/>
          <w:numId w:val="1"/>
        </w:numPr>
        <w:tabs>
          <w:tab w:val="clear" w:pos="360"/>
          <w:tab w:val="num" w:pos="1072"/>
          <w:tab w:val="num" w:pos="1276"/>
        </w:tabs>
        <w:spacing w:before="120" w:line="360" w:lineRule="auto"/>
        <w:ind w:left="1072" w:hanging="363"/>
        <w:jc w:val="both"/>
        <w:rPr>
          <w:rFonts w:eastAsia="Arial Unicode MS"/>
          <w:szCs w:val="24"/>
        </w:rPr>
      </w:pPr>
      <w:r w:rsidRPr="00F159DF">
        <w:rPr>
          <w:rFonts w:eastAsia="Arial Unicode MS"/>
          <w:szCs w:val="24"/>
        </w:rPr>
        <w:t>świadczony jest bez limitu kwotowego w ramach sumy ubezpieczenia.</w:t>
      </w:r>
    </w:p>
    <w:p w:rsidR="00DA15A2" w:rsidRPr="00F159DF" w:rsidRDefault="00DA15A2" w:rsidP="00DA15A2">
      <w:pPr>
        <w:numPr>
          <w:ilvl w:val="0"/>
          <w:numId w:val="17"/>
        </w:numPr>
        <w:spacing w:before="120" w:line="360" w:lineRule="auto"/>
        <w:ind w:hanging="294"/>
        <w:jc w:val="both"/>
        <w:rPr>
          <w:rFonts w:eastAsia="Arial Unicode MS"/>
          <w:szCs w:val="24"/>
        </w:rPr>
      </w:pPr>
      <w:r w:rsidRPr="00F159DF">
        <w:rPr>
          <w:rFonts w:eastAsia="Arial Unicode MS"/>
          <w:szCs w:val="24"/>
        </w:rPr>
        <w:t>przekazywanie wiadomości.</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 xml:space="preserve">Jeżeli nieprzewidziane zdarzenie, wypadek lub choroba, strajk, opóźnienie samolotu lub jego uprowadzenie powoduje zwłokę lub zmienia przebieg podróży zagranicznej ubezpieczonego, Ubezpieczyciel, na jego życzenie, przekazuje niezbędne wiadomości osobom przez niego wskazanym, a także udzieli pomocy przy zmianie rezerwacji hotelu, linii lotniczej lub wypożyczalni samochodów. </w:t>
      </w:r>
    </w:p>
    <w:p w:rsidR="00DA15A2" w:rsidRPr="00DD0ED6" w:rsidRDefault="00DA15A2" w:rsidP="00DA15A2">
      <w:pPr>
        <w:jc w:val="center"/>
        <w:rPr>
          <w:b/>
          <w:color w:val="00B050"/>
          <w:szCs w:val="24"/>
          <w:u w:val="single"/>
        </w:rPr>
      </w:pPr>
    </w:p>
    <w:p w:rsidR="00DA15A2" w:rsidRPr="00F159DF" w:rsidRDefault="00DA15A2" w:rsidP="00DA15A2">
      <w:pPr>
        <w:jc w:val="center"/>
        <w:rPr>
          <w:b/>
          <w:szCs w:val="24"/>
          <w:u w:val="single"/>
        </w:rPr>
      </w:pPr>
      <w:r w:rsidRPr="00F159DF">
        <w:rPr>
          <w:b/>
          <w:szCs w:val="24"/>
          <w:u w:val="single"/>
        </w:rPr>
        <w:t>PAKIETY z Assistance rozszerzony:</w:t>
      </w:r>
    </w:p>
    <w:p w:rsidR="00DA15A2" w:rsidRPr="00F159DF" w:rsidRDefault="00DA15A2" w:rsidP="00DA15A2">
      <w:pPr>
        <w:jc w:val="center"/>
        <w:rPr>
          <w:b/>
          <w:szCs w:val="24"/>
          <w:u w:val="single"/>
        </w:rPr>
      </w:pPr>
    </w:p>
    <w:p w:rsidR="00DA15A2" w:rsidRPr="00F159DF" w:rsidRDefault="00DA15A2" w:rsidP="00DA15A2">
      <w:pPr>
        <w:numPr>
          <w:ilvl w:val="3"/>
          <w:numId w:val="19"/>
        </w:numPr>
        <w:tabs>
          <w:tab w:val="clear" w:pos="2880"/>
          <w:tab w:val="num" w:pos="426"/>
        </w:tabs>
        <w:spacing w:before="120" w:line="360" w:lineRule="auto"/>
        <w:ind w:left="426" w:hanging="426"/>
        <w:jc w:val="both"/>
      </w:pPr>
      <w:r w:rsidRPr="00F159DF">
        <w:t>W ramach kosztów leczenia Ubezpieczyciel pokrywa następujące rodzaje świadczeń w ramach sumy ubezpieczenia:</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lastRenderedPageBreak/>
        <w:t>konsultacje medyczne,</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zabiegi ambulatoryjne, lekarstwa i środki opatrunkowe przepisane przez lekarza,</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badania pomocnicze zlecone przez lekarza (RTG, EKG, USG lub podstawowe badania laboratoryjne) niezbędne do rozpoznania lub leczenia choroby,</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pobyt w szpitalu, tj. leczenia, zabiegów i operacji, których przeprowadzenia z uwagi na wskazania życiowe albo wskazania nagłe lub pilne nie można było odłożyć do czasu powrotu ubezpieczonego do kraju,</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transport medyczny do przychodni lub szpitala z miejsca pobytu ubezpieczonego lub z miejsca wypadku,</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transport ubezpieczonego do innego szpitala, jeżeli placówka medyczna, w której ubezpieczony jest hospitalizowany nie zapewnia opieki medycznej dostosowanej do jego stanu zdrowia - decyzja należy do kompetencji Ubezpieczyciela,</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 xml:space="preserve">transport do miejsca zakwaterowania ubezpieczonego po udzieleniu pomocy medycznej, o ile stan zdrowia ubezpieczonego uniemożliwia mu skorzystanie z konwencjonalnych środków transportu lokalnego lub transport medyczny został zlecony przez lekarza prowadzącego, </w:t>
      </w:r>
    </w:p>
    <w:p w:rsidR="00DA15A2" w:rsidRPr="00F159DF" w:rsidRDefault="00DA15A2" w:rsidP="00DA15A2">
      <w:pPr>
        <w:numPr>
          <w:ilvl w:val="0"/>
          <w:numId w:val="11"/>
        </w:numPr>
        <w:spacing w:before="120" w:line="360" w:lineRule="auto"/>
        <w:jc w:val="both"/>
        <w:rPr>
          <w:rFonts w:eastAsia="Arial Unicode MS"/>
          <w:szCs w:val="24"/>
        </w:rPr>
      </w:pPr>
      <w:r w:rsidRPr="00F159DF">
        <w:rPr>
          <w:rFonts w:eastAsia="Arial Unicode MS"/>
          <w:szCs w:val="24"/>
        </w:rPr>
        <w:t>leczenie stomatologiczne w przypadku ostrych stanów zapalnych i bólowych w wysokości nie przekraczającej 2000,-PLN na jedno zdarzenie i wszystkie zdarzenia na osobę zaistniałe w trakcie trwania ochrony ubezpieczeniowej.</w:t>
      </w:r>
    </w:p>
    <w:p w:rsidR="00DA15A2" w:rsidRPr="00F159DF" w:rsidRDefault="00DA15A2" w:rsidP="00DA15A2">
      <w:pPr>
        <w:numPr>
          <w:ilvl w:val="3"/>
          <w:numId w:val="19"/>
        </w:numPr>
        <w:tabs>
          <w:tab w:val="clear" w:pos="2880"/>
          <w:tab w:val="num" w:pos="426"/>
        </w:tabs>
        <w:spacing w:before="120" w:line="360" w:lineRule="auto"/>
        <w:ind w:left="426" w:hanging="426"/>
        <w:jc w:val="both"/>
      </w:pPr>
      <w:r w:rsidRPr="00F159DF">
        <w:t>W ramach usługi Assistance Ubezpieczyciel pokrywa następujące rodzaje świadczeń w ramach sumy ubezpieczenia:</w:t>
      </w:r>
    </w:p>
    <w:p w:rsidR="00DA15A2" w:rsidRPr="00F159DF" w:rsidRDefault="00DA15A2" w:rsidP="00DA15A2">
      <w:pPr>
        <w:numPr>
          <w:ilvl w:val="0"/>
          <w:numId w:val="20"/>
        </w:numPr>
        <w:spacing w:before="120" w:line="360" w:lineRule="auto"/>
        <w:jc w:val="both"/>
        <w:rPr>
          <w:rFonts w:eastAsia="Arial Unicode MS"/>
          <w:szCs w:val="24"/>
        </w:rPr>
      </w:pPr>
      <w:r w:rsidRPr="00F159DF">
        <w:rPr>
          <w:rFonts w:eastAsia="Arial Unicode MS"/>
          <w:szCs w:val="24"/>
        </w:rPr>
        <w:t>transport ubezpieczonego do RP:</w:t>
      </w:r>
    </w:p>
    <w:p w:rsidR="00DA15A2" w:rsidRPr="00F159DF" w:rsidRDefault="00DA15A2" w:rsidP="00DA15A2">
      <w:pPr>
        <w:numPr>
          <w:ilvl w:val="0"/>
          <w:numId w:val="21"/>
        </w:numPr>
        <w:tabs>
          <w:tab w:val="num" w:pos="1276"/>
        </w:tabs>
        <w:spacing w:before="120" w:line="360" w:lineRule="auto"/>
        <w:ind w:right="-2"/>
        <w:jc w:val="both"/>
        <w:rPr>
          <w:rFonts w:eastAsia="Arial Unicode MS"/>
          <w:szCs w:val="24"/>
        </w:rPr>
      </w:pPr>
      <w:r w:rsidRPr="00F159DF">
        <w:rPr>
          <w:rFonts w:eastAsia="Arial Unicode MS"/>
          <w:szCs w:val="24"/>
        </w:rPr>
        <w:t>jeżeli stan zdrowia ubezpieczonego wskutek nieszczęśliwego wypadku, nagłego lub przewlekłego zachorowania objętego zakresem ochrony wymaga transportu do RP, Ubezpieczyciel  organizuje i pokrywa koszty transportu ubezpieczonego do miejsca jego zamieszkania w RP albo placówki medycznej w RP. Transport do RP przysługuje ubezpieczonemu wówczas, gdy z uwagi na jego stan zdrowia uprzedni przewidziany środek transportu nie może być wykorzystany. Transport do miejsca zamieszkania w RP albo do placówki medycznej w RP dokonywany jest po udzieleniu poszkodowanemu niezbędnej pomocy medycznej umożliwiającej kontynuowanie leczenia w RP,</w:t>
      </w:r>
    </w:p>
    <w:p w:rsidR="00DA15A2" w:rsidRPr="00F159DF" w:rsidRDefault="00DA15A2" w:rsidP="00DA15A2">
      <w:pPr>
        <w:numPr>
          <w:ilvl w:val="0"/>
          <w:numId w:val="21"/>
        </w:numPr>
        <w:tabs>
          <w:tab w:val="num" w:pos="1276"/>
        </w:tabs>
        <w:spacing w:before="120" w:line="360" w:lineRule="auto"/>
        <w:ind w:right="-2"/>
        <w:jc w:val="both"/>
        <w:rPr>
          <w:rFonts w:eastAsia="Arial Unicode MS"/>
          <w:szCs w:val="24"/>
        </w:rPr>
      </w:pPr>
      <w:r w:rsidRPr="00F159DF">
        <w:rPr>
          <w:rFonts w:eastAsia="Arial Unicode MS"/>
          <w:szCs w:val="24"/>
        </w:rPr>
        <w:lastRenderedPageBreak/>
        <w:t>odbywa się dostosowanym do jego stanu zdrowia środkiem transportu,</w:t>
      </w:r>
    </w:p>
    <w:p w:rsidR="00DA15A2" w:rsidRPr="00F159DF" w:rsidRDefault="00DA15A2" w:rsidP="00DA15A2">
      <w:pPr>
        <w:numPr>
          <w:ilvl w:val="0"/>
          <w:numId w:val="21"/>
        </w:numPr>
        <w:tabs>
          <w:tab w:val="num" w:pos="1276"/>
        </w:tabs>
        <w:spacing w:before="120" w:line="360" w:lineRule="auto"/>
        <w:ind w:right="-2"/>
        <w:jc w:val="both"/>
        <w:rPr>
          <w:rFonts w:eastAsia="Arial Unicode MS"/>
          <w:szCs w:val="24"/>
        </w:rPr>
      </w:pPr>
      <w:r w:rsidRPr="00F159DF">
        <w:rPr>
          <w:rFonts w:eastAsia="Arial Unicode MS"/>
          <w:szCs w:val="24"/>
        </w:rPr>
        <w:t>o konieczności, możliwości i sposobie transportu ubezpieczonego do miejsca zamieszkania w RP albo placówki medycznej w RP decydują lekarze Ubezpieczyciela po uprzednich konsultacjach z lekarzem prowadzącym leczenie i w oparciu o dokumentację medyczną,</w:t>
      </w:r>
    </w:p>
    <w:p w:rsidR="00DA15A2" w:rsidRPr="00F159DF" w:rsidRDefault="00DA15A2" w:rsidP="00DA15A2">
      <w:pPr>
        <w:numPr>
          <w:ilvl w:val="0"/>
          <w:numId w:val="21"/>
        </w:numPr>
        <w:tabs>
          <w:tab w:val="num" w:pos="1276"/>
        </w:tabs>
        <w:spacing w:before="120" w:line="360" w:lineRule="auto"/>
        <w:ind w:right="-2"/>
        <w:jc w:val="both"/>
        <w:rPr>
          <w:rFonts w:eastAsia="Arial Unicode MS"/>
          <w:szCs w:val="24"/>
        </w:rPr>
      </w:pPr>
      <w:r w:rsidRPr="00F159DF">
        <w:rPr>
          <w:rFonts w:eastAsia="Arial Unicode MS"/>
          <w:szCs w:val="24"/>
        </w:rPr>
        <w:t xml:space="preserve"> jeżeli lekarze Ubezpieczyciela uznają transport za możliwy, a ubezpieczony nie wyrazi na transport zgody, wówczas dalsze świadczenia takie jak zwrot kosztów leczenia oraz kosztów późniejszego transportu do RP przestają ubezpieczonemu przysługiwać,</w:t>
      </w:r>
    </w:p>
    <w:p w:rsidR="00DA15A2" w:rsidRPr="00F159DF" w:rsidRDefault="00DA15A2" w:rsidP="00DA15A2">
      <w:pPr>
        <w:numPr>
          <w:ilvl w:val="0"/>
          <w:numId w:val="21"/>
        </w:numPr>
        <w:tabs>
          <w:tab w:val="num" w:pos="1276"/>
        </w:tabs>
        <w:spacing w:before="120" w:line="360" w:lineRule="auto"/>
        <w:ind w:right="-2"/>
        <w:jc w:val="both"/>
        <w:rPr>
          <w:rFonts w:eastAsia="Arial Unicode MS"/>
          <w:szCs w:val="24"/>
        </w:rPr>
      </w:pPr>
      <w:r w:rsidRPr="00F159DF">
        <w:rPr>
          <w:rFonts w:eastAsia="Arial Unicode MS"/>
          <w:szCs w:val="24"/>
        </w:rPr>
        <w:t>świadczony jest bez limitu kwotowego w ramach sumy ubezpieczenia.</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t>transport zwłok ubezpieczonego do RP:</w:t>
      </w:r>
    </w:p>
    <w:p w:rsidR="00DA15A2" w:rsidRPr="00F159DF" w:rsidRDefault="00DA15A2" w:rsidP="00DA15A2">
      <w:pPr>
        <w:numPr>
          <w:ilvl w:val="0"/>
          <w:numId w:val="22"/>
        </w:numPr>
        <w:tabs>
          <w:tab w:val="num" w:pos="1276"/>
        </w:tabs>
        <w:spacing w:before="120" w:line="360" w:lineRule="auto"/>
        <w:jc w:val="both"/>
        <w:rPr>
          <w:rFonts w:eastAsia="Arial Unicode MS"/>
          <w:b/>
          <w:szCs w:val="24"/>
        </w:rPr>
      </w:pPr>
      <w:r w:rsidRPr="00F159DF">
        <w:rPr>
          <w:rFonts w:eastAsia="Arial Unicode MS"/>
          <w:szCs w:val="24"/>
        </w:rPr>
        <w:t>jeżeli ubezpieczony - wskutek nieszczęśliwego wypadku, nagłego lub przewlekłego zachorowania objętego ochroną ubezpieczeniową - zmarł podczas podróży zagranicznej, Ubezpieczyciel organizuje i pokrywa koszty transportu zwłok do miejsca pogrzebu w RP, w tym koszty zakupu trumny maksymalnie do równowartości 5000 euro,</w:t>
      </w:r>
    </w:p>
    <w:p w:rsidR="00DA15A2" w:rsidRPr="00F159DF" w:rsidRDefault="00DA15A2" w:rsidP="00DA15A2">
      <w:pPr>
        <w:numPr>
          <w:ilvl w:val="0"/>
          <w:numId w:val="22"/>
        </w:numPr>
        <w:tabs>
          <w:tab w:val="num" w:pos="1276"/>
        </w:tabs>
        <w:spacing w:before="120" w:line="360" w:lineRule="auto"/>
        <w:jc w:val="both"/>
        <w:rPr>
          <w:rFonts w:eastAsia="Arial Unicode MS"/>
          <w:szCs w:val="24"/>
        </w:rPr>
      </w:pPr>
      <w:r w:rsidRPr="00F159DF">
        <w:rPr>
          <w:rFonts w:eastAsia="Arial Unicode MS"/>
          <w:szCs w:val="24"/>
        </w:rPr>
        <w:t>świadczony jest bez limitu kwotowego w ramach sumy ubezpieczenia.</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t>pokrycie kosztów poszukiwania:</w:t>
      </w:r>
    </w:p>
    <w:p w:rsidR="00DA15A2" w:rsidRPr="00F159DF" w:rsidRDefault="00DA15A2" w:rsidP="00DA15A2">
      <w:pPr>
        <w:numPr>
          <w:ilvl w:val="0"/>
          <w:numId w:val="23"/>
        </w:numPr>
        <w:tabs>
          <w:tab w:val="num" w:pos="1276"/>
        </w:tabs>
        <w:spacing w:before="120" w:line="360" w:lineRule="auto"/>
        <w:jc w:val="both"/>
        <w:rPr>
          <w:rFonts w:eastAsia="Arial Unicode MS"/>
          <w:szCs w:val="24"/>
        </w:rPr>
      </w:pPr>
      <w:r w:rsidRPr="00F159DF">
        <w:rPr>
          <w:rFonts w:eastAsia="Arial Unicode MS"/>
          <w:szCs w:val="24"/>
        </w:rPr>
        <w:t>Ubezpieczyciel pokrywa koszty poszukiwań ubezpieczonego w górach lub na morzu, prowadzonych przez wyspecjalizowane w tym celu jednostki. Za poszukiwanie uznaje się okres od zgłoszenia zaginięcia, do momentu odnalezienia ubezpieczonego,</w:t>
      </w:r>
    </w:p>
    <w:p w:rsidR="00DA15A2" w:rsidRPr="00F159DF" w:rsidRDefault="00DA15A2" w:rsidP="00DA15A2">
      <w:pPr>
        <w:numPr>
          <w:ilvl w:val="0"/>
          <w:numId w:val="23"/>
        </w:numPr>
        <w:tabs>
          <w:tab w:val="num" w:pos="1276"/>
        </w:tabs>
        <w:spacing w:before="120" w:line="360" w:lineRule="auto"/>
        <w:jc w:val="both"/>
        <w:rPr>
          <w:rFonts w:eastAsia="Arial Unicode MS"/>
          <w:szCs w:val="24"/>
        </w:rPr>
      </w:pPr>
      <w:r w:rsidRPr="00F159DF">
        <w:rPr>
          <w:rFonts w:eastAsia="Arial Unicode MS"/>
          <w:szCs w:val="24"/>
        </w:rPr>
        <w:t>koszty poszukiwania, bez względu na strefę geograficzną, pokrywane są do wysokości 5.000 euro.</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t>pokrycie kosztów ratownictwa:</w:t>
      </w:r>
    </w:p>
    <w:p w:rsidR="00DA15A2" w:rsidRPr="00F159DF" w:rsidRDefault="00DA15A2" w:rsidP="00DA15A2">
      <w:pPr>
        <w:numPr>
          <w:ilvl w:val="0"/>
          <w:numId w:val="24"/>
        </w:numPr>
        <w:tabs>
          <w:tab w:val="num" w:pos="1276"/>
        </w:tabs>
        <w:spacing w:before="120" w:line="360" w:lineRule="auto"/>
        <w:jc w:val="both"/>
        <w:rPr>
          <w:rFonts w:eastAsia="Arial Unicode MS"/>
          <w:szCs w:val="24"/>
        </w:rPr>
      </w:pPr>
      <w:r w:rsidRPr="00F159DF">
        <w:rPr>
          <w:rFonts w:eastAsia="Arial Unicode MS"/>
          <w:szCs w:val="24"/>
        </w:rPr>
        <w:t>Ubezpieczyciel pokrywa koszty udzielenia doraźnej pomocy medycznej świadczone od momentu odnalezienia ubezpieczonego do momentu przewiezienia go do najbliższego szpitala lub innej placówki medycznej,</w:t>
      </w:r>
    </w:p>
    <w:p w:rsidR="00DA15A2" w:rsidRPr="00F159DF" w:rsidRDefault="00DA15A2" w:rsidP="00DA15A2">
      <w:pPr>
        <w:numPr>
          <w:ilvl w:val="0"/>
          <w:numId w:val="24"/>
        </w:numPr>
        <w:tabs>
          <w:tab w:val="num" w:pos="1276"/>
        </w:tabs>
        <w:spacing w:before="120" w:line="360" w:lineRule="auto"/>
        <w:jc w:val="both"/>
        <w:rPr>
          <w:rFonts w:eastAsia="Arial Unicode MS"/>
          <w:szCs w:val="24"/>
        </w:rPr>
      </w:pPr>
      <w:r w:rsidRPr="00F159DF">
        <w:rPr>
          <w:rFonts w:eastAsia="Arial Unicode MS"/>
          <w:szCs w:val="24"/>
        </w:rPr>
        <w:t xml:space="preserve">koszty ratownictwa, bez względu na strefę geograficzną, pokrywane są do wysokości 5.000 euro. </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lastRenderedPageBreak/>
        <w:t>przekazywanie wiadomości.</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 xml:space="preserve">Jeżeli nieprzewidziane zdarzenie, wypadek lub choroba, strajk, opóźnienie samolotu lub jego uprowadzenie powoduje zwłokę lub zmienia przebieg podróży zagranicznej ubezpieczonego, Ubezpieczyciel, na jego życzenie, przekazuje niezbędne wiadomości osobom przez niego wskazanym, a także udzieli pomocy przy zmianie rezerwacji hotelu, linii lotniczej lub wypożyczalni samochodów. </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t>wcześniejszy powrót ubezpieczonego do kraju.</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 xml:space="preserve">Jeżeli ubezpieczony zmuszony jest do nagłego, wcześniejszego powrotu do miejsca zamieszkania w RP, a pierwotnie przewidziany środek transportu nie może być wykorzystany, Ubezpieczyciel pokrywa dodatkowe koszty transportu (bilet kolejowy, autobusowy albo jeżeli podróż koleją lub autobusem trwa dłużej niż 12 godzin - bilet lotniczy klasy ekonomicznej). </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Usługa ta jest świadczona tylko w przypadku:</w:t>
      </w:r>
    </w:p>
    <w:p w:rsidR="00DA15A2" w:rsidRPr="00F159DF" w:rsidRDefault="00DA15A2" w:rsidP="00DA15A2">
      <w:pPr>
        <w:numPr>
          <w:ilvl w:val="0"/>
          <w:numId w:val="25"/>
        </w:numPr>
        <w:spacing w:before="120" w:line="360" w:lineRule="auto"/>
        <w:jc w:val="both"/>
        <w:rPr>
          <w:rFonts w:eastAsia="Arial Unicode MS"/>
          <w:szCs w:val="24"/>
        </w:rPr>
      </w:pPr>
      <w:r w:rsidRPr="00F159DF">
        <w:rPr>
          <w:rFonts w:eastAsia="Arial Unicode MS"/>
          <w:szCs w:val="24"/>
        </w:rPr>
        <w:t>ciężkiej choroby lub zgonu osoby bliskiej,</w:t>
      </w:r>
    </w:p>
    <w:p w:rsidR="00DA15A2" w:rsidRPr="00F159DF" w:rsidRDefault="00DA15A2" w:rsidP="00DA15A2">
      <w:pPr>
        <w:numPr>
          <w:ilvl w:val="0"/>
          <w:numId w:val="25"/>
        </w:numPr>
        <w:spacing w:before="120" w:line="360" w:lineRule="auto"/>
        <w:jc w:val="both"/>
        <w:rPr>
          <w:rFonts w:eastAsia="Arial Unicode MS"/>
          <w:szCs w:val="24"/>
        </w:rPr>
      </w:pPr>
      <w:r w:rsidRPr="00F159DF">
        <w:rPr>
          <w:rFonts w:eastAsia="Arial Unicode MS"/>
          <w:szCs w:val="24"/>
        </w:rPr>
        <w:t xml:space="preserve">wystąpienia szkody w miejscu zamieszkiwania ubezpieczonego (mieszkanie, dom) powstałej w wyniku włamania, ognia, huraganu, powodzi, deszczu nawalnego, gradu, lawiny, bezpośredniego uderzenia piorunu, zapadania lub osuwania się ziemi, eksplozji oraz upadku statku powietrznego, wydostania się wody z urządzeń wodno-kanalizacyjnych, o ile zdarzenie to miało miejsce w RP i pod warunkiem, że konieczność dokonania czynności prawnych i administracyjnych wymagała bezwzględniej obecności ubezpieczonego. </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t>transport osób bliskich lub innej ubezpieczonej osoby towarzyszącej ubezpieczonemu w podróży.</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 xml:space="preserve">Jeżeli z uwagi na stan zdrowia, ubezpieczony jest transportowany do RP, Ubezpieczyciel organizuje i pokrywa dodatkowe koszty transportu do RP towarzyszących mu w podróży zagranicznej osób bliskich lub innej ubezpieczonej osoby wskazanej przez ubezpieczonego (bilet kolejowy, autobusowy albo jeżeli podróż koleją lub autobusem trwa dłużej niż 12 godzin - bilet lotniczy klasy ekonomicznej). </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Dodatkowe koszty transportu osób bliskich lub osoby wskazanej przez ubezpieczonego pokrywane są pod warunkiem, że pierwotnie przewidziane środki transportu nie mogły być wykorzystane,</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lastRenderedPageBreak/>
        <w:t>pokrycie kosztów hotelu dla towarzyszącej osoby bliskiej lub innej ubezpieczonej osoby towarzyszącej ubezpieczonemu w podróży.</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Jeżeli ubezpieczony jest hospitalizowany za granicą po upływie przewidzianej daty powrotu do RP i jeżeli towarzyszą mu osoby bliskie lub inne ubezpieczone osoby, a zdarzenie miało miejsce podczas okresu ubezpieczenia, Ubezpieczyciel opłaca koszty hotelu jednej towarzyszącej osobie wskazanej przez ubezpieczonego, która pozostaje z chorym aż do momentu możliwego transportu do RP. Koszty hotelu refundowane</w:t>
      </w:r>
      <w:r w:rsidRPr="00F159DF">
        <w:rPr>
          <w:rFonts w:eastAsia="Arial Unicode MS"/>
          <w:i/>
          <w:iCs/>
          <w:szCs w:val="24"/>
        </w:rPr>
        <w:t xml:space="preserve"> </w:t>
      </w:r>
      <w:r w:rsidRPr="00F159DF">
        <w:rPr>
          <w:rFonts w:eastAsia="Arial Unicode MS"/>
          <w:szCs w:val="24"/>
        </w:rPr>
        <w:t>są do wysokości 75 euro za jedną dobę, maksymalnie za 10</w:t>
      </w:r>
      <w:r w:rsidRPr="00F159DF">
        <w:rPr>
          <w:rFonts w:eastAsia="Arial Unicode MS"/>
          <w:i/>
          <w:iCs/>
          <w:szCs w:val="24"/>
        </w:rPr>
        <w:t xml:space="preserve"> </w:t>
      </w:r>
      <w:r w:rsidRPr="00F159DF">
        <w:rPr>
          <w:rFonts w:eastAsia="Arial Unicode MS"/>
          <w:szCs w:val="24"/>
        </w:rPr>
        <w:t>dób,</w:t>
      </w:r>
    </w:p>
    <w:p w:rsidR="00DA15A2" w:rsidRPr="00F159DF" w:rsidRDefault="00DA15A2" w:rsidP="00DA15A2">
      <w:pPr>
        <w:numPr>
          <w:ilvl w:val="0"/>
          <w:numId w:val="20"/>
        </w:numPr>
        <w:spacing w:before="120" w:line="360" w:lineRule="auto"/>
        <w:ind w:hanging="294"/>
        <w:jc w:val="both"/>
        <w:rPr>
          <w:rFonts w:eastAsia="Arial Unicode MS"/>
          <w:szCs w:val="24"/>
        </w:rPr>
      </w:pPr>
      <w:r w:rsidRPr="00F159DF">
        <w:rPr>
          <w:rFonts w:eastAsia="Arial Unicode MS"/>
          <w:szCs w:val="24"/>
        </w:rPr>
        <w:t>transport osób bliskich lub innej ubezpieczonej osoby towarzyszącej ubezpieczonemu do RP w przypadku śmierci ubezpieczonego.</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Jeżeli ubezpieczony wskutek nieszczęśliwego wypadku lub nagłego zachorowania - objętego ochroną ubezpieczeniową - zmarł podczas podróży zagranicznej, Ubezpieczyciel pokrywa dodatkowe koszty transportu do RP podróżujących z nim ubezpieczonych osób bliskich lub innej osoby ubezpieczonej towarzyszącej w podróży (bilet kolejowy, autobusowy albo jeżeli podróż koleją lub autobusem trwa dłużej niż 12 godzin - bilet lotniczy klasy ekonomicznej). Dodatkowe koszty transportu członków rodziny lub innej osoby towarzyszącej ubezpieczonemu w podróży zwracane są pod warunkiem, że pierwotnie przewidziane środki transportu nie mogły być wykorzystane,</w:t>
      </w:r>
    </w:p>
    <w:p w:rsidR="00DA15A2" w:rsidRPr="00F159DF" w:rsidRDefault="00DA15A2" w:rsidP="00DA15A2">
      <w:pPr>
        <w:numPr>
          <w:ilvl w:val="0"/>
          <w:numId w:val="20"/>
        </w:numPr>
        <w:spacing w:before="120" w:line="360" w:lineRule="auto"/>
        <w:ind w:left="851" w:hanging="499"/>
        <w:jc w:val="both"/>
        <w:rPr>
          <w:rFonts w:eastAsia="Arial Unicode MS"/>
          <w:szCs w:val="24"/>
        </w:rPr>
      </w:pPr>
      <w:r w:rsidRPr="00F159DF">
        <w:rPr>
          <w:rFonts w:eastAsia="Arial Unicode MS"/>
          <w:szCs w:val="24"/>
        </w:rPr>
        <w:t>wizyta bliskiej osoby.</w:t>
      </w:r>
    </w:p>
    <w:p w:rsidR="00DA15A2" w:rsidRPr="00F159DF" w:rsidRDefault="00DA15A2" w:rsidP="00DA15A2">
      <w:pPr>
        <w:spacing w:before="120" w:line="360" w:lineRule="auto"/>
        <w:ind w:left="709"/>
        <w:jc w:val="both"/>
        <w:rPr>
          <w:rFonts w:eastAsia="Arial Unicode MS"/>
          <w:szCs w:val="24"/>
        </w:rPr>
      </w:pPr>
      <w:r w:rsidRPr="00F159DF">
        <w:rPr>
          <w:rFonts w:eastAsia="Arial Unicode MS"/>
          <w:szCs w:val="24"/>
        </w:rPr>
        <w:t>Jeżeli ubezpieczony jest hospitalizowany za granicą</w:t>
      </w:r>
      <w:r w:rsidRPr="00F159DF">
        <w:rPr>
          <w:rFonts w:eastAsia="Arial Unicode MS"/>
          <w:i/>
          <w:iCs/>
          <w:szCs w:val="24"/>
        </w:rPr>
        <w:t xml:space="preserve"> </w:t>
      </w:r>
      <w:r w:rsidRPr="00F159DF">
        <w:rPr>
          <w:rFonts w:eastAsia="Arial Unicode MS"/>
          <w:szCs w:val="24"/>
        </w:rPr>
        <w:t xml:space="preserve">przez okres przekraczający </w:t>
      </w:r>
      <w:r w:rsidRPr="00F159DF">
        <w:rPr>
          <w:rFonts w:eastAsia="Arial Unicode MS"/>
          <w:i/>
          <w:iCs/>
          <w:szCs w:val="24"/>
        </w:rPr>
        <w:t xml:space="preserve">7 </w:t>
      </w:r>
      <w:r w:rsidRPr="00F159DF">
        <w:rPr>
          <w:rFonts w:eastAsia="Arial Unicode MS"/>
          <w:szCs w:val="24"/>
        </w:rPr>
        <w:t>dni i nie towarzyszy mu w podróży żadna osoba pełnoletnia, Ubezpieczyciel organizuje i pokrywa koszty transportu w obydwie strony (bilet kolejowy, autobusowy</w:t>
      </w:r>
      <w:r w:rsidRPr="00F159DF">
        <w:rPr>
          <w:rFonts w:eastAsia="Arial Unicode MS"/>
          <w:i/>
          <w:iCs/>
          <w:szCs w:val="24"/>
        </w:rPr>
        <w:t xml:space="preserve"> </w:t>
      </w:r>
      <w:r w:rsidRPr="00F159DF">
        <w:rPr>
          <w:rFonts w:eastAsia="Arial Unicode MS"/>
          <w:szCs w:val="24"/>
        </w:rPr>
        <w:t xml:space="preserve">albo jeżeli podróż koleją lub autobusem trwa dłużej niż 12 godzin - bilet lotniczy klasy ekonomicznej) dla jednej osoby bliskiej ubezpieczonemu zamieszkałej w RP albo dla innej osoby mieszkającej w kraju hospitalizacji ubezpieczonego wskazanej przez poszkodowanego. Ubezpieczyciel pokrywa tej osobie koszty hotelu do wysokości </w:t>
      </w:r>
      <w:r w:rsidRPr="00F159DF">
        <w:rPr>
          <w:rFonts w:eastAsia="Arial Unicode MS"/>
          <w:i/>
          <w:iCs/>
          <w:szCs w:val="24"/>
        </w:rPr>
        <w:t>75</w:t>
      </w:r>
      <w:r w:rsidRPr="00F159DF">
        <w:rPr>
          <w:rFonts w:eastAsia="Arial Unicode MS"/>
          <w:szCs w:val="24"/>
        </w:rPr>
        <w:t xml:space="preserve"> euro</w:t>
      </w:r>
      <w:r w:rsidRPr="00F159DF">
        <w:rPr>
          <w:rFonts w:eastAsia="Arial Unicode MS"/>
          <w:b/>
          <w:bCs/>
          <w:szCs w:val="24"/>
        </w:rPr>
        <w:t xml:space="preserve"> </w:t>
      </w:r>
      <w:r w:rsidRPr="00F159DF">
        <w:rPr>
          <w:rFonts w:eastAsia="Arial Unicode MS"/>
          <w:szCs w:val="24"/>
        </w:rPr>
        <w:t>za jedną dobę, maksymalnie za 10 dób.</w:t>
      </w:r>
    </w:p>
    <w:p w:rsidR="00DA15A2" w:rsidRPr="005654C7" w:rsidRDefault="00F159DF" w:rsidP="00DA15A2">
      <w:pPr>
        <w:pStyle w:val="Tekstpodstawowy3"/>
        <w:spacing w:before="240" w:line="360" w:lineRule="auto"/>
        <w:rPr>
          <w:rFonts w:ascii="Times New Roman" w:hAnsi="Times New Roman"/>
        </w:rPr>
      </w:pPr>
      <w:r w:rsidRPr="005654C7">
        <w:rPr>
          <w:rFonts w:ascii="Times New Roman" w:hAnsi="Times New Roman"/>
        </w:rPr>
        <w:t>§ 6</w:t>
      </w:r>
      <w:r w:rsidR="00DA15A2" w:rsidRPr="005654C7">
        <w:rPr>
          <w:rFonts w:ascii="Times New Roman" w:hAnsi="Times New Roman"/>
        </w:rPr>
        <w:t>.</w:t>
      </w:r>
    </w:p>
    <w:p w:rsidR="00DA544C" w:rsidRPr="00DA544C" w:rsidRDefault="00DA15A2" w:rsidP="00DA544C">
      <w:pPr>
        <w:spacing w:before="120" w:line="360" w:lineRule="auto"/>
        <w:jc w:val="center"/>
        <w:rPr>
          <w:b/>
        </w:rPr>
      </w:pPr>
      <w:r w:rsidRPr="00914134">
        <w:rPr>
          <w:b/>
        </w:rPr>
        <w:t>Ubezpieczenie NNW -  Pakiet I, II, III, IV i V</w:t>
      </w:r>
    </w:p>
    <w:p w:rsidR="00DA15A2" w:rsidRPr="00914134" w:rsidRDefault="00DA15A2" w:rsidP="00DA15A2">
      <w:pPr>
        <w:numPr>
          <w:ilvl w:val="0"/>
          <w:numId w:val="14"/>
        </w:numPr>
        <w:tabs>
          <w:tab w:val="left" w:pos="284"/>
          <w:tab w:val="left" w:pos="567"/>
        </w:tabs>
        <w:spacing w:before="120" w:line="360" w:lineRule="auto"/>
        <w:ind w:hanging="1800"/>
        <w:jc w:val="both"/>
        <w:rPr>
          <w:spacing w:val="2"/>
        </w:rPr>
      </w:pPr>
      <w:r w:rsidRPr="00914134">
        <w:t>Przedmiot ubezpieczenia.</w:t>
      </w:r>
    </w:p>
    <w:p w:rsidR="00DA15A2" w:rsidRPr="00914134" w:rsidRDefault="00DA15A2" w:rsidP="00DA15A2">
      <w:pPr>
        <w:shd w:val="clear" w:color="auto" w:fill="FFFFFF"/>
        <w:spacing w:before="120" w:line="360" w:lineRule="auto"/>
        <w:jc w:val="both"/>
      </w:pPr>
      <w:r w:rsidRPr="00914134">
        <w:rPr>
          <w:spacing w:val="2"/>
        </w:rPr>
        <w:lastRenderedPageBreak/>
        <w:t xml:space="preserve">Przedmiotem ubezpieczenia są trwałe następstwa nieszczęśliwych wypadków, polegające na uszkodzeniu </w:t>
      </w:r>
      <w:r w:rsidRPr="00914134">
        <w:t>ciała lub rozstroju zdrowia, powodujące trwały uszczerbek na zdrowiu lub śmierć Ubezpieczonego.</w:t>
      </w:r>
    </w:p>
    <w:p w:rsidR="00DA15A2" w:rsidRPr="00914134" w:rsidRDefault="00DA15A2" w:rsidP="00DA15A2">
      <w:pPr>
        <w:pStyle w:val="Nagwek7"/>
        <w:keepNext w:val="0"/>
        <w:keepLines w:val="0"/>
        <w:numPr>
          <w:ilvl w:val="0"/>
          <w:numId w:val="14"/>
        </w:numPr>
        <w:spacing w:before="240" w:after="60"/>
        <w:ind w:left="284" w:hanging="284"/>
        <w:rPr>
          <w:rFonts w:ascii="Times New Roman" w:hAnsi="Times New Roman"/>
          <w:color w:val="auto"/>
        </w:rPr>
      </w:pPr>
      <w:r w:rsidRPr="00914134">
        <w:rPr>
          <w:rFonts w:ascii="Times New Roman" w:hAnsi="Times New Roman"/>
          <w:color w:val="auto"/>
        </w:rPr>
        <w:t>Zakres ubezpieczenia.</w:t>
      </w:r>
    </w:p>
    <w:p w:rsidR="00DA15A2" w:rsidRPr="00914134" w:rsidRDefault="00DA15A2" w:rsidP="00DA15A2">
      <w:pPr>
        <w:numPr>
          <w:ilvl w:val="0"/>
          <w:numId w:val="12"/>
        </w:numPr>
        <w:tabs>
          <w:tab w:val="clear" w:pos="360"/>
          <w:tab w:val="num" w:pos="709"/>
        </w:tabs>
        <w:spacing w:before="120" w:line="360" w:lineRule="auto"/>
        <w:ind w:left="709" w:hanging="425"/>
        <w:jc w:val="both"/>
      </w:pPr>
      <w:r w:rsidRPr="00914134">
        <w:t>Ubezpieczenie obejmuje pełny całodobowy zakres ubezpieczenia.</w:t>
      </w:r>
    </w:p>
    <w:p w:rsidR="00DA15A2" w:rsidRPr="00914134" w:rsidRDefault="00DA15A2" w:rsidP="00DA15A2">
      <w:pPr>
        <w:numPr>
          <w:ilvl w:val="0"/>
          <w:numId w:val="12"/>
        </w:numPr>
        <w:tabs>
          <w:tab w:val="clear" w:pos="360"/>
          <w:tab w:val="num" w:pos="709"/>
        </w:tabs>
        <w:spacing w:before="120" w:line="360" w:lineRule="auto"/>
        <w:ind w:left="709" w:hanging="425"/>
        <w:jc w:val="both"/>
        <w:rPr>
          <w:spacing w:val="2"/>
        </w:rPr>
      </w:pPr>
      <w:r w:rsidRPr="00914134">
        <w:rPr>
          <w:spacing w:val="2"/>
        </w:rPr>
        <w:t xml:space="preserve">Ubezpieczenie obejmuje wypadki zarówno w kraju, jak i za granicą z tym, że świadczenia wypłacane są w </w:t>
      </w:r>
      <w:r w:rsidRPr="00914134">
        <w:rPr>
          <w:spacing w:val="-1"/>
        </w:rPr>
        <w:t>kraju i wyłącznie w złotych.</w:t>
      </w:r>
    </w:p>
    <w:p w:rsidR="00DA15A2" w:rsidRPr="00914134" w:rsidRDefault="00DA15A2" w:rsidP="00DA15A2">
      <w:pPr>
        <w:numPr>
          <w:ilvl w:val="0"/>
          <w:numId w:val="12"/>
        </w:numPr>
        <w:tabs>
          <w:tab w:val="clear" w:pos="360"/>
          <w:tab w:val="num" w:pos="709"/>
        </w:tabs>
        <w:spacing w:before="120" w:line="360" w:lineRule="auto"/>
        <w:ind w:left="709" w:hanging="425"/>
        <w:jc w:val="both"/>
        <w:rPr>
          <w:spacing w:val="2"/>
        </w:rPr>
      </w:pPr>
      <w:r w:rsidRPr="00914134">
        <w:rPr>
          <w:spacing w:val="2"/>
        </w:rPr>
        <w:t>Ubezpieczenie nie obejmuje wyczynowego uprawiania sportu.</w:t>
      </w:r>
    </w:p>
    <w:p w:rsidR="00DA15A2" w:rsidRPr="00914134" w:rsidRDefault="00DA15A2" w:rsidP="00DA15A2">
      <w:pPr>
        <w:numPr>
          <w:ilvl w:val="0"/>
          <w:numId w:val="12"/>
        </w:numPr>
        <w:tabs>
          <w:tab w:val="clear" w:pos="360"/>
          <w:tab w:val="num" w:pos="709"/>
        </w:tabs>
        <w:spacing w:before="120" w:line="360" w:lineRule="auto"/>
        <w:ind w:left="709" w:hanging="425"/>
        <w:jc w:val="both"/>
        <w:rPr>
          <w:spacing w:val="2"/>
        </w:rPr>
      </w:pPr>
      <w:r w:rsidRPr="00914134">
        <w:t>Ubezpieczenie nie obejmuje uprawiania sportów wysokiego ryzyka. Za opłatą dodatkowej składk</w:t>
      </w:r>
      <w:r w:rsidR="00DA544C">
        <w:t>i (zgodnie z postanowieniami § 22 ust. 3 pkt. 2 OWU</w:t>
      </w:r>
      <w:r w:rsidRPr="00914134">
        <w:t xml:space="preserve">) istnieje możliwość włączenia do zakresu ubezpieczenia odpowiedzialności tytułem uprawiania sportów wysokiego ryzyka.   </w:t>
      </w:r>
    </w:p>
    <w:p w:rsidR="00DA15A2" w:rsidRPr="00914134" w:rsidRDefault="00DA15A2" w:rsidP="00DA15A2">
      <w:pPr>
        <w:numPr>
          <w:ilvl w:val="0"/>
          <w:numId w:val="12"/>
        </w:numPr>
        <w:tabs>
          <w:tab w:val="clear" w:pos="360"/>
          <w:tab w:val="num" w:pos="709"/>
        </w:tabs>
        <w:spacing w:before="120" w:line="360" w:lineRule="auto"/>
        <w:ind w:left="709" w:hanging="425"/>
        <w:jc w:val="both"/>
        <w:rPr>
          <w:spacing w:val="2"/>
        </w:rPr>
      </w:pPr>
      <w:r w:rsidRPr="00914134">
        <w:rPr>
          <w:spacing w:val="-1"/>
        </w:rPr>
        <w:t xml:space="preserve">Przy ustalaniu wysokości należnego świadczenia nie będzie brany pod uwagę charakter wykonywanej pracy i innych czynności przez ubezpieczonego (z wyjątkiem wyczynowego uprawiania sportu) oraz jego wiek. </w:t>
      </w:r>
      <w:r w:rsidRPr="00914134">
        <w:rPr>
          <w:b/>
        </w:rPr>
        <w:t xml:space="preserve"> </w:t>
      </w:r>
    </w:p>
    <w:p w:rsidR="00DA15A2" w:rsidRPr="00914134" w:rsidRDefault="00DA15A2" w:rsidP="00DA15A2">
      <w:pPr>
        <w:numPr>
          <w:ilvl w:val="0"/>
          <w:numId w:val="14"/>
        </w:numPr>
        <w:tabs>
          <w:tab w:val="left" w:pos="426"/>
        </w:tabs>
        <w:spacing w:before="120" w:line="360" w:lineRule="auto"/>
        <w:ind w:left="284" w:hanging="284"/>
      </w:pPr>
      <w:r w:rsidRPr="00914134">
        <w:t>Rodzaje i wysokość świadczeń.</w:t>
      </w:r>
    </w:p>
    <w:p w:rsidR="00DA15A2" w:rsidRPr="00914134" w:rsidRDefault="00DA15A2" w:rsidP="00DA15A2">
      <w:pPr>
        <w:pStyle w:val="NormalnyWeb"/>
        <w:numPr>
          <w:ilvl w:val="0"/>
          <w:numId w:val="13"/>
        </w:numPr>
        <w:tabs>
          <w:tab w:val="clear" w:pos="360"/>
          <w:tab w:val="num" w:pos="709"/>
        </w:tabs>
        <w:spacing w:before="120" w:beforeAutospacing="0" w:after="0" w:afterAutospacing="0" w:line="360" w:lineRule="auto"/>
        <w:ind w:left="709" w:hanging="425"/>
        <w:jc w:val="both"/>
        <w:rPr>
          <w:rFonts w:ascii="Times New Roman" w:hAnsi="Times New Roman" w:cs="Times New Roman"/>
        </w:rPr>
      </w:pPr>
      <w:r w:rsidRPr="00914134">
        <w:rPr>
          <w:rFonts w:ascii="Times New Roman" w:hAnsi="Times New Roman" w:cs="Times New Roman"/>
        </w:rPr>
        <w:t>Świadczenie w wysokości 100 % sumy ubezpieczenia z tytułu śmierci ubezpieczonego zaistniałej w wyniku nieszczęśliwego wypadku objętego umową ubezpieczenia.</w:t>
      </w:r>
    </w:p>
    <w:p w:rsidR="00DA15A2" w:rsidRPr="00914134" w:rsidRDefault="00DA15A2" w:rsidP="00DA15A2">
      <w:pPr>
        <w:pStyle w:val="NormalnyWeb"/>
        <w:numPr>
          <w:ilvl w:val="0"/>
          <w:numId w:val="13"/>
        </w:numPr>
        <w:tabs>
          <w:tab w:val="clear" w:pos="360"/>
          <w:tab w:val="num" w:pos="709"/>
        </w:tabs>
        <w:spacing w:before="120" w:beforeAutospacing="0" w:after="0" w:afterAutospacing="0" w:line="360" w:lineRule="auto"/>
        <w:ind w:left="709" w:hanging="425"/>
        <w:jc w:val="both"/>
        <w:rPr>
          <w:rFonts w:ascii="Times New Roman" w:hAnsi="Times New Roman" w:cs="Times New Roman"/>
        </w:rPr>
      </w:pPr>
      <w:r w:rsidRPr="00914134">
        <w:rPr>
          <w:rFonts w:ascii="Times New Roman" w:hAnsi="Times New Roman" w:cs="Times New Roman"/>
        </w:rPr>
        <w:t>Świadczenie z tytułu trwałego uszczerbku na zdrowiu będącego następstwem nieszczęśliwego wypadku objętego umową ubezpieczenia, przy czym jeżeli ubezpieczony doznał 100% trwałego uszczerbku na zdrowiu Ubezpieczyciel wypłaca świadczenie w pełnej wysokości sumy ubezpieczenia, a w razie częściowego uszczerbku taki procent sumy ubezpieczenia, w jakim ubezpieczony doznał trwałego uszczerbku.</w:t>
      </w:r>
    </w:p>
    <w:p w:rsidR="00DA15A2" w:rsidRPr="00914134" w:rsidRDefault="00DA15A2" w:rsidP="00DA15A2">
      <w:pPr>
        <w:pStyle w:val="NormalnyWeb"/>
        <w:numPr>
          <w:ilvl w:val="0"/>
          <w:numId w:val="13"/>
        </w:numPr>
        <w:tabs>
          <w:tab w:val="clear" w:pos="360"/>
          <w:tab w:val="num" w:pos="709"/>
        </w:tabs>
        <w:spacing w:before="120" w:beforeAutospacing="0" w:after="0" w:afterAutospacing="0" w:line="360" w:lineRule="auto"/>
        <w:ind w:left="709" w:hanging="425"/>
        <w:jc w:val="both"/>
        <w:rPr>
          <w:rFonts w:ascii="Times New Roman" w:hAnsi="Times New Roman" w:cs="Times New Roman"/>
        </w:rPr>
      </w:pPr>
      <w:r w:rsidRPr="00914134">
        <w:rPr>
          <w:rFonts w:ascii="Times New Roman" w:hAnsi="Times New Roman" w:cs="Times New Roman"/>
        </w:rPr>
        <w:t>Niezależnie od świadczeń objętych umową ubezpieczenia, Ubezpieczyciel zwraca ubezpieczonemu niezbędne udokumentowane wydatki poniesione na przejazdy w RP do lekarzy wskazanych przez Ubezpieczyciela, przy czym koszty dojazdu innym środkiem transportu niż komunikacja publiczna refundowane są po zaakceptowaniu przez Ubezpieczyciela zasadności wyboru środka transportu.</w:t>
      </w:r>
    </w:p>
    <w:p w:rsidR="00DA15A2" w:rsidRPr="00914134" w:rsidRDefault="00DA15A2" w:rsidP="00DA15A2">
      <w:pPr>
        <w:pStyle w:val="NormalnyWeb"/>
        <w:numPr>
          <w:ilvl w:val="0"/>
          <w:numId w:val="13"/>
        </w:numPr>
        <w:tabs>
          <w:tab w:val="clear" w:pos="360"/>
          <w:tab w:val="num" w:pos="709"/>
        </w:tabs>
        <w:spacing w:before="120" w:beforeAutospacing="0" w:after="0" w:afterAutospacing="0" w:line="360" w:lineRule="auto"/>
        <w:ind w:left="709" w:hanging="425"/>
        <w:jc w:val="both"/>
        <w:rPr>
          <w:rFonts w:ascii="Times New Roman" w:hAnsi="Times New Roman" w:cs="Times New Roman"/>
        </w:rPr>
      </w:pPr>
      <w:r w:rsidRPr="00914134">
        <w:rPr>
          <w:rFonts w:ascii="Times New Roman" w:hAnsi="Times New Roman" w:cs="Times New Roman"/>
        </w:rPr>
        <w:t xml:space="preserve">Świadczenie z tytułu trwałego uszczerbku na zdrowiu albo śmierci zaistniałej w wyniku nieszczęśliwego wypadku Ubezpieczyciel wypłaca pod warunkiem, że trwały </w:t>
      </w:r>
      <w:r w:rsidRPr="00914134">
        <w:rPr>
          <w:rFonts w:ascii="Times New Roman" w:hAnsi="Times New Roman" w:cs="Times New Roman"/>
        </w:rPr>
        <w:lastRenderedPageBreak/>
        <w:t>uszczerbek na zdrowiu albo śmierć nastąpiły w ciągu 12 miesięcy licząc od daty wypadku objętego odpowiedzialnością.</w:t>
      </w:r>
    </w:p>
    <w:p w:rsidR="00DA15A2" w:rsidRPr="00914134" w:rsidRDefault="00F159DF" w:rsidP="00DA15A2">
      <w:pPr>
        <w:pStyle w:val="Tekstpodstawowy3"/>
        <w:spacing w:before="240" w:line="360" w:lineRule="auto"/>
        <w:ind w:left="357"/>
        <w:rPr>
          <w:rFonts w:ascii="Times New Roman" w:hAnsi="Times New Roman"/>
        </w:rPr>
      </w:pPr>
      <w:r w:rsidRPr="00914134">
        <w:rPr>
          <w:rFonts w:ascii="Times New Roman" w:hAnsi="Times New Roman"/>
        </w:rPr>
        <w:t>§ 7</w:t>
      </w:r>
      <w:r w:rsidR="00DA15A2" w:rsidRPr="00914134">
        <w:rPr>
          <w:rFonts w:ascii="Times New Roman" w:hAnsi="Times New Roman"/>
        </w:rPr>
        <w:t>.</w:t>
      </w:r>
    </w:p>
    <w:p w:rsidR="00DA15A2" w:rsidRPr="00914134" w:rsidRDefault="00DA15A2" w:rsidP="00DA15A2">
      <w:pPr>
        <w:spacing w:before="120" w:line="360" w:lineRule="auto"/>
        <w:ind w:left="357"/>
        <w:jc w:val="center"/>
        <w:rPr>
          <w:b/>
        </w:rPr>
      </w:pPr>
      <w:r w:rsidRPr="00914134">
        <w:rPr>
          <w:b/>
        </w:rPr>
        <w:t>Ubezpieczenie bagażu – Pakiet I, II, III, IV i V</w:t>
      </w:r>
    </w:p>
    <w:p w:rsidR="00DA544C" w:rsidRPr="007D4A8F" w:rsidRDefault="00DA544C" w:rsidP="00DA544C">
      <w:pPr>
        <w:numPr>
          <w:ilvl w:val="0"/>
          <w:numId w:val="26"/>
        </w:numPr>
        <w:spacing w:before="240" w:after="60"/>
        <w:ind w:left="426" w:hanging="426"/>
        <w:jc w:val="both"/>
        <w:outlineLvl w:val="6"/>
        <w:rPr>
          <w:lang w:val="x-none" w:eastAsia="x-none"/>
        </w:rPr>
      </w:pPr>
      <w:r w:rsidRPr="007D4A8F">
        <w:rPr>
          <w:lang w:val="x-none" w:eastAsia="x-none"/>
        </w:rPr>
        <w:t>Bagaż podróżny objęty jest ochroną ubezpieczeniową jeżeli zachodzi jedna z następujących przesłanek:</w:t>
      </w:r>
    </w:p>
    <w:p w:rsidR="00DA544C" w:rsidRPr="007D4A8F" w:rsidRDefault="00DA544C" w:rsidP="00DA544C">
      <w:pPr>
        <w:rPr>
          <w:lang w:val="x-none" w:eastAsia="x-none"/>
        </w:rPr>
      </w:pPr>
    </w:p>
    <w:p w:rsidR="00DA544C" w:rsidRPr="007D4A8F" w:rsidRDefault="00DA544C" w:rsidP="00DA544C">
      <w:pPr>
        <w:numPr>
          <w:ilvl w:val="0"/>
          <w:numId w:val="27"/>
        </w:numPr>
        <w:spacing w:line="360" w:lineRule="auto"/>
        <w:jc w:val="both"/>
      </w:pPr>
      <w:r w:rsidRPr="007D4A8F">
        <w:t>znajduje się pod opieką Ubezpieczonego lub jego pełnoletnich osób bliskich</w:t>
      </w:r>
    </w:p>
    <w:p w:rsidR="00DA544C" w:rsidRPr="007D4A8F" w:rsidRDefault="00DA544C" w:rsidP="00DA544C">
      <w:pPr>
        <w:numPr>
          <w:ilvl w:val="0"/>
          <w:numId w:val="27"/>
        </w:numPr>
        <w:spacing w:line="360" w:lineRule="auto"/>
        <w:jc w:val="both"/>
      </w:pPr>
      <w:r w:rsidRPr="007D4A8F">
        <w:t>został powierzony zawodowemu przewoźnikowi na podstawie dokumentów przewozowych</w:t>
      </w:r>
    </w:p>
    <w:p w:rsidR="00DA544C" w:rsidRPr="007D4A8F" w:rsidRDefault="00DA544C" w:rsidP="00DA544C">
      <w:pPr>
        <w:numPr>
          <w:ilvl w:val="0"/>
          <w:numId w:val="27"/>
        </w:numPr>
        <w:spacing w:line="360" w:lineRule="auto"/>
        <w:jc w:val="both"/>
      </w:pPr>
      <w:r w:rsidRPr="007D4A8F">
        <w:t>został oddany za pokwitowaniem do przechowalni bagażu</w:t>
      </w:r>
    </w:p>
    <w:p w:rsidR="00DA544C" w:rsidRPr="007D4A8F" w:rsidRDefault="00DA544C" w:rsidP="00DA544C">
      <w:pPr>
        <w:numPr>
          <w:ilvl w:val="0"/>
          <w:numId w:val="27"/>
        </w:numPr>
        <w:spacing w:line="360" w:lineRule="auto"/>
        <w:jc w:val="both"/>
      </w:pPr>
      <w:r w:rsidRPr="007D4A8F">
        <w:t>został zamknięty w indywidualnym pomieszczeniu bagażowym na dworcu lub w hotelu</w:t>
      </w:r>
    </w:p>
    <w:p w:rsidR="00DA544C" w:rsidRPr="007D4A8F" w:rsidRDefault="00DA544C" w:rsidP="00DA544C">
      <w:pPr>
        <w:numPr>
          <w:ilvl w:val="0"/>
          <w:numId w:val="27"/>
        </w:numPr>
        <w:spacing w:line="360" w:lineRule="auto"/>
        <w:jc w:val="both"/>
      </w:pPr>
      <w:r w:rsidRPr="007D4A8F">
        <w:t>jest zostawiony w zamkniętym pomieszczeniu zajmowanym przez Ubezpieczonego w miejscu tymczasowego zakwaterowania (z wyłączeniem namiotu)</w:t>
      </w:r>
    </w:p>
    <w:p w:rsidR="00DA544C" w:rsidRPr="007D4A8F" w:rsidRDefault="00DA544C" w:rsidP="00DA544C">
      <w:pPr>
        <w:numPr>
          <w:ilvl w:val="0"/>
          <w:numId w:val="27"/>
        </w:numPr>
        <w:spacing w:line="360" w:lineRule="auto"/>
        <w:jc w:val="both"/>
      </w:pPr>
      <w:r w:rsidRPr="007D4A8F">
        <w:t>został zamknięty w kabinie przyczepy, kabinie jednostki pływającej (posiadającej stały dach oraz zamkniętej odpowiednio na zamek zabezpieczający), bagażniku samochodu lub w zainstalowanym bagażniku samochodowym (zamykanym na zamek mechaniczny bądź elektroniczny)</w:t>
      </w:r>
    </w:p>
    <w:p w:rsidR="00DA544C" w:rsidRPr="007D4A8F" w:rsidRDefault="00DA544C" w:rsidP="00DA544C">
      <w:pPr>
        <w:numPr>
          <w:ilvl w:val="0"/>
          <w:numId w:val="27"/>
        </w:numPr>
        <w:spacing w:line="360" w:lineRule="auto"/>
        <w:jc w:val="both"/>
      </w:pPr>
      <w:r w:rsidRPr="007D4A8F">
        <w:t>podczas przewozu, o ile w jego trakcie pozostaje on niewidoczny z zewnątrz pojazdu z zastrzeżeniem, że podczas postoju pojazdu, w którym znajduje się ubezpieczone mienie, spełnione są następujące warunki:</w:t>
      </w:r>
    </w:p>
    <w:p w:rsidR="00DA544C" w:rsidRPr="007D4A8F" w:rsidRDefault="00DA544C" w:rsidP="00DA544C">
      <w:pPr>
        <w:numPr>
          <w:ilvl w:val="0"/>
          <w:numId w:val="28"/>
        </w:numPr>
        <w:spacing w:line="360" w:lineRule="auto"/>
        <w:ind w:left="1134" w:hanging="425"/>
        <w:jc w:val="both"/>
      </w:pPr>
      <w:r w:rsidRPr="007D4A8F">
        <w:t>bagaż jest przechowywany w zamkniętym bagażniku,</w:t>
      </w:r>
    </w:p>
    <w:p w:rsidR="00DA544C" w:rsidRPr="007D4A8F" w:rsidRDefault="00DA544C" w:rsidP="00DA544C">
      <w:pPr>
        <w:numPr>
          <w:ilvl w:val="0"/>
          <w:numId w:val="28"/>
        </w:numPr>
        <w:spacing w:line="360" w:lineRule="auto"/>
        <w:ind w:left="1134" w:hanging="425"/>
        <w:jc w:val="both"/>
      </w:pPr>
      <w:r w:rsidRPr="007D4A8F">
        <w:t>każde drzwi pojazdu są zamknięte na klucz (w tym zamek centralny),</w:t>
      </w:r>
    </w:p>
    <w:p w:rsidR="00DA544C" w:rsidRPr="007D4A8F" w:rsidRDefault="00DA544C" w:rsidP="00DA544C">
      <w:pPr>
        <w:numPr>
          <w:ilvl w:val="0"/>
          <w:numId w:val="28"/>
        </w:numPr>
        <w:spacing w:line="360" w:lineRule="auto"/>
        <w:ind w:left="1134" w:hanging="425"/>
        <w:jc w:val="both"/>
      </w:pPr>
      <w:r w:rsidRPr="007D4A8F">
        <w:t>system alarmowy jest włączony w pojeździe,</w:t>
      </w:r>
    </w:p>
    <w:p w:rsidR="00DA544C" w:rsidRPr="007D4A8F" w:rsidRDefault="00DA544C" w:rsidP="00DA544C">
      <w:pPr>
        <w:numPr>
          <w:ilvl w:val="0"/>
          <w:numId w:val="28"/>
        </w:numPr>
        <w:spacing w:line="360" w:lineRule="auto"/>
        <w:ind w:left="1134" w:hanging="425"/>
        <w:jc w:val="both"/>
      </w:pPr>
      <w:r w:rsidRPr="007D4A8F">
        <w:t>w porze nocnej (w godz. 22:00 - 6:00) pojazd znajduje się na parkingu strzeżonym lub w garażu zamkniętym co najmniej na jeden zamek wielozastawkowy lub kłódkę wielozastawkową</w:t>
      </w:r>
      <w:r w:rsidRPr="007D4A8F">
        <w:rPr>
          <w:rFonts w:ascii="Arial" w:hAnsi="Arial" w:cs="Arial"/>
          <w:sz w:val="20"/>
        </w:rPr>
        <w:t>.</w:t>
      </w:r>
    </w:p>
    <w:p w:rsidR="00DA544C" w:rsidRPr="007D4A8F" w:rsidRDefault="00DA544C" w:rsidP="00DA544C">
      <w:pPr>
        <w:numPr>
          <w:ilvl w:val="0"/>
          <w:numId w:val="26"/>
        </w:numPr>
        <w:spacing w:line="360" w:lineRule="auto"/>
        <w:ind w:left="426" w:hanging="426"/>
        <w:jc w:val="both"/>
      </w:pPr>
      <w:r w:rsidRPr="007D4A8F">
        <w:rPr>
          <w:sz w:val="22"/>
          <w:szCs w:val="22"/>
        </w:rPr>
        <w:t>Niezależnie</w:t>
      </w:r>
      <w:r w:rsidRPr="007D4A8F">
        <w:t xml:space="preserve"> od zadeklarowanego zakresu terytorialnego Ubezpieczyciel ponosi odpowiedzialność z tytułu utraty, zniszczenia lub uszkodzenia bagażu podróżnego, które nastąpiło w okresie ubezpieczenia w przypadku:</w:t>
      </w:r>
    </w:p>
    <w:p w:rsidR="00DA544C" w:rsidRPr="007D4A8F" w:rsidRDefault="00DA544C" w:rsidP="00DA544C">
      <w:pPr>
        <w:numPr>
          <w:ilvl w:val="2"/>
          <w:numId w:val="9"/>
        </w:numPr>
        <w:spacing w:line="360" w:lineRule="auto"/>
        <w:ind w:left="709" w:hanging="283"/>
        <w:jc w:val="both"/>
      </w:pPr>
      <w:r w:rsidRPr="007D4A8F">
        <w:t xml:space="preserve">wystąpienia zdarzenia losowego (pożaru, uderzenia pioruna, wybuchu, upadku statku powietrznego, zapadania lub osuwania się ziemi, powodzi, deszczu nawalnego, gradu, </w:t>
      </w:r>
      <w:r w:rsidRPr="007D4A8F">
        <w:lastRenderedPageBreak/>
        <w:t>lawiny, zalania) oraz pokryje koszty akcji ratowniczej prowadzonej w związku z wystąpieniem tych zdarzeń;</w:t>
      </w:r>
    </w:p>
    <w:p w:rsidR="00DA544C" w:rsidRPr="007D4A8F" w:rsidRDefault="00DA544C" w:rsidP="00DA544C">
      <w:pPr>
        <w:numPr>
          <w:ilvl w:val="2"/>
          <w:numId w:val="9"/>
        </w:numPr>
        <w:spacing w:line="360" w:lineRule="auto"/>
        <w:ind w:left="709" w:hanging="283"/>
        <w:jc w:val="both"/>
      </w:pPr>
      <w:r w:rsidRPr="007D4A8F">
        <w:t>katastrofy lub wypadku środka komunikacji, którym przewożony był bagaż Ubezpieczonego;</w:t>
      </w:r>
    </w:p>
    <w:p w:rsidR="00DA544C" w:rsidRPr="007D4A8F" w:rsidRDefault="00DA544C" w:rsidP="00DA544C">
      <w:pPr>
        <w:numPr>
          <w:ilvl w:val="2"/>
          <w:numId w:val="9"/>
        </w:numPr>
        <w:spacing w:line="360" w:lineRule="auto"/>
        <w:ind w:left="709" w:hanging="283"/>
        <w:jc w:val="both"/>
      </w:pPr>
      <w:r w:rsidRPr="007D4A8F">
        <w:t>zaginięcia bagażu w związku z potwierdzonym zaświadczeniem lekarskim nieszczęśliwym wypadkiem lub nagłym zachorowaniem Ubezpieczonego, w wyniku którego był on pozbawiony możliwości sprawowania pieczy nad bagażem;</w:t>
      </w:r>
    </w:p>
    <w:p w:rsidR="00DA544C" w:rsidRPr="007D4A8F" w:rsidRDefault="00DA544C" w:rsidP="00DA544C">
      <w:pPr>
        <w:numPr>
          <w:ilvl w:val="2"/>
          <w:numId w:val="9"/>
        </w:numPr>
        <w:spacing w:line="360" w:lineRule="auto"/>
        <w:ind w:left="709" w:hanging="283"/>
        <w:jc w:val="both"/>
      </w:pPr>
      <w:r w:rsidRPr="007D4A8F">
        <w:t>zaginięcia bagażu powierzonego do przewozu na postawie listu przewozowego potwierdzonego przez przewoźnika zawodowego;</w:t>
      </w:r>
    </w:p>
    <w:p w:rsidR="00DA544C" w:rsidRPr="007D4A8F" w:rsidRDefault="00DA544C" w:rsidP="00DA544C">
      <w:pPr>
        <w:numPr>
          <w:ilvl w:val="2"/>
          <w:numId w:val="9"/>
        </w:numPr>
        <w:spacing w:line="360" w:lineRule="auto"/>
        <w:ind w:left="709" w:hanging="283"/>
        <w:jc w:val="both"/>
      </w:pPr>
      <w:r w:rsidRPr="007D4A8F">
        <w:t>zaginięcia bagażu, który został oddany do przechowalni za pokwitowaniem;</w:t>
      </w:r>
    </w:p>
    <w:p w:rsidR="00DA544C" w:rsidRPr="007D4A8F" w:rsidRDefault="00DA544C" w:rsidP="00DA544C">
      <w:pPr>
        <w:numPr>
          <w:ilvl w:val="2"/>
          <w:numId w:val="9"/>
        </w:numPr>
        <w:spacing w:line="360" w:lineRule="auto"/>
        <w:ind w:left="709" w:hanging="283"/>
        <w:jc w:val="both"/>
      </w:pPr>
      <w:r w:rsidRPr="007D4A8F">
        <w:t>kradzieży z włamaniem i rabunku, o których niezwłocznie powiadomiono policję;</w:t>
      </w:r>
    </w:p>
    <w:p w:rsidR="00DA544C" w:rsidRPr="007D4A8F" w:rsidRDefault="00DA544C" w:rsidP="00DA544C">
      <w:pPr>
        <w:numPr>
          <w:ilvl w:val="2"/>
          <w:numId w:val="9"/>
        </w:numPr>
        <w:spacing w:line="360" w:lineRule="auto"/>
        <w:ind w:left="709" w:hanging="283"/>
        <w:jc w:val="both"/>
      </w:pPr>
      <w:r w:rsidRPr="007D4A8F">
        <w:t>uszkodzenia lub zniszczenia waliz, toreb, neseserów, plecaków oraz podobnych przedmiotów wyłącznie na skutek udokumentowanej kradzieży części lub całej ich zawartości</w:t>
      </w:r>
    </w:p>
    <w:p w:rsidR="00DA15A2" w:rsidRPr="00914134" w:rsidRDefault="00F159DF" w:rsidP="00DA15A2">
      <w:pPr>
        <w:pStyle w:val="Tekstpodstawowy3"/>
        <w:spacing w:before="240" w:line="360" w:lineRule="auto"/>
        <w:rPr>
          <w:rFonts w:ascii="Times New Roman" w:hAnsi="Times New Roman"/>
        </w:rPr>
      </w:pPr>
      <w:r w:rsidRPr="00914134">
        <w:rPr>
          <w:rFonts w:ascii="Times New Roman" w:hAnsi="Times New Roman"/>
        </w:rPr>
        <w:t>§ 8</w:t>
      </w:r>
      <w:r w:rsidR="00DA15A2" w:rsidRPr="00914134">
        <w:rPr>
          <w:rFonts w:ascii="Times New Roman" w:hAnsi="Times New Roman"/>
        </w:rPr>
        <w:t>.</w:t>
      </w:r>
    </w:p>
    <w:p w:rsidR="00DA15A2" w:rsidRPr="00914134" w:rsidRDefault="00DA15A2" w:rsidP="00DA15A2">
      <w:pPr>
        <w:spacing w:before="120" w:line="360" w:lineRule="auto"/>
        <w:ind w:left="357"/>
        <w:jc w:val="center"/>
        <w:rPr>
          <w:b/>
        </w:rPr>
      </w:pPr>
      <w:r w:rsidRPr="00914134">
        <w:rPr>
          <w:b/>
        </w:rPr>
        <w:t>Ubezpieczenie OC – Pakiet IV i V</w:t>
      </w:r>
    </w:p>
    <w:p w:rsidR="00DA15A2" w:rsidRPr="00914134" w:rsidRDefault="00DA15A2" w:rsidP="00DA15A2">
      <w:pPr>
        <w:numPr>
          <w:ilvl w:val="0"/>
          <w:numId w:val="15"/>
        </w:numPr>
        <w:spacing w:line="360" w:lineRule="auto"/>
        <w:ind w:left="426" w:hanging="426"/>
        <w:jc w:val="both"/>
        <w:rPr>
          <w:szCs w:val="24"/>
        </w:rPr>
      </w:pPr>
      <w:r w:rsidRPr="00914134">
        <w:rPr>
          <w:szCs w:val="24"/>
        </w:rPr>
        <w:t>Odpowiedzialność cywilna obejmuje odpowiedzialność za szkody powstałe w wyniku zdarzeń Ubezpieczeniowych, zaistniałych w okresie ochrony ubezpieczeniowej, w granicach sumy gwarancyjnej.</w:t>
      </w:r>
    </w:p>
    <w:p w:rsidR="00DA15A2" w:rsidRPr="00914134" w:rsidRDefault="00DA15A2" w:rsidP="00DA15A2">
      <w:pPr>
        <w:numPr>
          <w:ilvl w:val="0"/>
          <w:numId w:val="15"/>
        </w:numPr>
        <w:spacing w:line="360" w:lineRule="auto"/>
        <w:ind w:left="426" w:hanging="426"/>
        <w:jc w:val="both"/>
        <w:rPr>
          <w:szCs w:val="24"/>
        </w:rPr>
      </w:pPr>
      <w:r w:rsidRPr="00914134">
        <w:rPr>
          <w:szCs w:val="24"/>
        </w:rPr>
        <w:t>W zakresie ubezpieczenia odpowiedzialności cywilnej Ubezpieczyciel obejmuje ochroną ubezpieczeniową odpowiedzialność cywilną Ubezpieczonego, gdy w związku z wykonywaniem czynności życia prywatnego, w następstwie czynu niedozwolonego, jaki miał miejsce w okresie ubezpieczenia poza terytorium RP lub kraju zamieszkania Ubezpieczonego, jest on zobowiązany do naprawienia szkód wyrządzonych osobie trzeciej przez spowodowanie śmierci, uszkodzenia ciała lub rozstroju zdrowia oraz/lub  uszkodzenia albo zniszczenia mienia osoby trzeciej.</w:t>
      </w:r>
    </w:p>
    <w:p w:rsidR="00DA15A2" w:rsidRPr="00914134" w:rsidRDefault="00DA15A2" w:rsidP="00DA15A2">
      <w:pPr>
        <w:numPr>
          <w:ilvl w:val="0"/>
          <w:numId w:val="15"/>
        </w:numPr>
        <w:spacing w:line="360" w:lineRule="auto"/>
        <w:ind w:left="426" w:hanging="426"/>
        <w:jc w:val="both"/>
        <w:rPr>
          <w:szCs w:val="24"/>
        </w:rPr>
      </w:pPr>
      <w:r w:rsidRPr="00914134">
        <w:rPr>
          <w:szCs w:val="24"/>
        </w:rPr>
        <w:t>Przez czynności życia prywatnego rozumie się w szczególności:</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t>sprawowanie opieki nad małoletnimi dziećmi oraz innymi  członkami rodziny, za których czyny Ubezpieczony oraz jego  osoby bliskie ponoszą odpowiedzialność z mocy prawa;</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t>użytkowanie oraz posiadanie roweru, wózka inwalidzkiego,  sprzętu sportowego, rehabilitacyjnego;</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lastRenderedPageBreak/>
        <w:t>użytkowania pomieszczeń podczas wyjazdów turystycznych  trwających do 30 dni z zastrzeżeniem, że w przypadku zawarcia  ubezpieczenia na roczny okres ubezpieczenia, okres wynajmu  nie może przekroczyć 60 dni lub roku;</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t>posiadanie zwierząt domowych i sprawowanie nad nimi opieki;</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t>użytkowanie oraz posiadanie sprzętu pływającego bez napędu  mechanicznego (łodzie wiosłowe, kajaki wodne, rowery wodne,  pontony, deski surfingowe);</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t>rekreacyjne lub/i amatorskie uprawianie sportu;</w:t>
      </w:r>
    </w:p>
    <w:p w:rsidR="00DA15A2" w:rsidRPr="00914134" w:rsidRDefault="00DA15A2" w:rsidP="00DA15A2">
      <w:pPr>
        <w:numPr>
          <w:ilvl w:val="0"/>
          <w:numId w:val="16"/>
        </w:numPr>
        <w:tabs>
          <w:tab w:val="left" w:pos="851"/>
        </w:tabs>
        <w:spacing w:line="360" w:lineRule="auto"/>
        <w:ind w:left="851" w:hanging="425"/>
        <w:jc w:val="both"/>
        <w:rPr>
          <w:szCs w:val="24"/>
        </w:rPr>
      </w:pPr>
      <w:r w:rsidRPr="00914134">
        <w:rPr>
          <w:szCs w:val="24"/>
        </w:rPr>
        <w:t>inne czynności życia prywatnego wykonywane przez Ubezpieczonego w czasie podróży zagranicznej, za wyjątkiem szkód  powstałych w związku z wykonywaniem pracy lub prowadzeniem jakiejkolwiek działalności zarobkowej lub zawodowej.</w:t>
      </w:r>
    </w:p>
    <w:p w:rsidR="00DA15A2" w:rsidRPr="00914134" w:rsidRDefault="00F159DF" w:rsidP="00DA15A2">
      <w:pPr>
        <w:pStyle w:val="Tekstpodstawowy3"/>
        <w:spacing w:before="240" w:line="360" w:lineRule="auto"/>
        <w:rPr>
          <w:rFonts w:ascii="Times New Roman" w:hAnsi="Times New Roman"/>
        </w:rPr>
      </w:pPr>
      <w:r w:rsidRPr="00914134">
        <w:rPr>
          <w:rFonts w:ascii="Times New Roman" w:hAnsi="Times New Roman"/>
        </w:rPr>
        <w:t>§ 9</w:t>
      </w:r>
      <w:r w:rsidR="00DA15A2" w:rsidRPr="00914134">
        <w:rPr>
          <w:rFonts w:ascii="Times New Roman" w:hAnsi="Times New Roman"/>
        </w:rPr>
        <w:t>.</w:t>
      </w:r>
    </w:p>
    <w:p w:rsidR="00DA15A2" w:rsidRPr="00914134" w:rsidRDefault="00DA15A2" w:rsidP="00DA15A2">
      <w:pPr>
        <w:spacing w:before="120" w:line="360" w:lineRule="auto"/>
        <w:jc w:val="center"/>
        <w:rPr>
          <w:b/>
          <w:bCs/>
        </w:rPr>
      </w:pPr>
      <w:r w:rsidRPr="00914134">
        <w:rPr>
          <w:b/>
          <w:bCs/>
        </w:rPr>
        <w:t>Okres ochrony ubezpieczeniowej.</w:t>
      </w:r>
    </w:p>
    <w:p w:rsidR="00DA15A2" w:rsidRPr="00914134" w:rsidRDefault="00DA15A2" w:rsidP="00DA15A2">
      <w:pPr>
        <w:pStyle w:val="Tekstpodstawowywcity2"/>
        <w:numPr>
          <w:ilvl w:val="0"/>
          <w:numId w:val="6"/>
        </w:numPr>
        <w:spacing w:before="120" w:after="0" w:line="360" w:lineRule="auto"/>
        <w:ind w:hanging="294"/>
        <w:jc w:val="both"/>
        <w:rPr>
          <w:b/>
          <w:bCs/>
        </w:rPr>
      </w:pPr>
      <w:r w:rsidRPr="00914134">
        <w:rPr>
          <w:bCs/>
        </w:rPr>
        <w:t>Odpowiedzialność Ubezpieczyciela rozpoczyna się z chwilą rozpoczęcia podróży przez ubezpieczonego, nie wcześniej jednak niż od dnia (godziny) wystawienia dokumentu ubezpieczenia.</w:t>
      </w:r>
    </w:p>
    <w:p w:rsidR="00DA15A2" w:rsidRPr="00914134" w:rsidRDefault="00DA15A2" w:rsidP="00DA15A2">
      <w:pPr>
        <w:pStyle w:val="Tekstpodstawowywcity2"/>
        <w:numPr>
          <w:ilvl w:val="0"/>
          <w:numId w:val="6"/>
        </w:numPr>
        <w:spacing w:before="120" w:after="0" w:line="360" w:lineRule="auto"/>
        <w:ind w:hanging="294"/>
        <w:jc w:val="both"/>
        <w:rPr>
          <w:b/>
          <w:bCs/>
        </w:rPr>
      </w:pPr>
      <w:r w:rsidRPr="00914134">
        <w:rPr>
          <w:bCs/>
        </w:rPr>
        <w:t>Odpowiedzialność Ubezpieczyciela kończy się z chwilą zakończenia podróży przez ubezpieczonego, nie później jednak niż z upływem dnia oznaczonego w dokumencie ubezpieczenia.</w:t>
      </w:r>
    </w:p>
    <w:p w:rsidR="00DA15A2" w:rsidRPr="00914134" w:rsidRDefault="00DA15A2" w:rsidP="00DA15A2">
      <w:pPr>
        <w:pStyle w:val="Tekstpodstawowywcity2"/>
        <w:numPr>
          <w:ilvl w:val="0"/>
          <w:numId w:val="6"/>
        </w:numPr>
        <w:spacing w:before="120" w:after="0" w:line="360" w:lineRule="auto"/>
        <w:ind w:hanging="294"/>
        <w:jc w:val="both"/>
        <w:rPr>
          <w:b/>
          <w:bCs/>
        </w:rPr>
      </w:pPr>
      <w:r w:rsidRPr="00914134">
        <w:rPr>
          <w:bCs/>
        </w:rPr>
        <w:t>Początek podróży rozpoczyna się z chwilą opuszczenia miejsca zamieszkania przez ubezpieczonego, kończy  się z chwilą powrotu ubezpieczonego do mieszkania.</w:t>
      </w:r>
    </w:p>
    <w:p w:rsidR="00DA15A2" w:rsidRPr="00914134" w:rsidRDefault="00DA15A2" w:rsidP="00DA15A2">
      <w:pPr>
        <w:pStyle w:val="Tekstpodstawowywcity2"/>
        <w:numPr>
          <w:ilvl w:val="0"/>
          <w:numId w:val="6"/>
        </w:numPr>
        <w:spacing w:before="120" w:after="0" w:line="360" w:lineRule="auto"/>
        <w:ind w:hanging="294"/>
        <w:jc w:val="both"/>
        <w:rPr>
          <w:b/>
          <w:bCs/>
        </w:rPr>
      </w:pPr>
      <w:r w:rsidRPr="00914134">
        <w:rPr>
          <w:bCs/>
        </w:rPr>
        <w:t xml:space="preserve">Ochrona ubezpieczeniowa </w:t>
      </w:r>
      <w:r w:rsidR="00914134" w:rsidRPr="00914134">
        <w:rPr>
          <w:bCs/>
        </w:rPr>
        <w:t>w przypadku ubezpieczenia KL + A</w:t>
      </w:r>
      <w:r w:rsidRPr="00914134">
        <w:rPr>
          <w:bCs/>
        </w:rPr>
        <w:t>ssistance rozpoczyna się z momentem przekroczenia granicy Rzeczypospolitej przy wyjeździe i kończy się w momencie przekroczenia granicy przy powrocie do Rzeczypospolitej, a w przypadku ubezpieczenia NNW i bagażu (odpowiednio) z chwilą opuszczenia mieszkania (powrotu) przez ubezpieczonego.</w:t>
      </w:r>
    </w:p>
    <w:p w:rsidR="00DA15A2" w:rsidRPr="00914134" w:rsidRDefault="00DA15A2" w:rsidP="00DA15A2">
      <w:pPr>
        <w:pStyle w:val="Tekstpodstawowywcity2"/>
        <w:numPr>
          <w:ilvl w:val="0"/>
          <w:numId w:val="6"/>
        </w:numPr>
        <w:spacing w:before="120" w:after="0" w:line="360" w:lineRule="auto"/>
        <w:ind w:hanging="294"/>
        <w:jc w:val="both"/>
        <w:rPr>
          <w:b/>
          <w:bCs/>
        </w:rPr>
      </w:pPr>
      <w:r w:rsidRPr="00914134">
        <w:rPr>
          <w:bCs/>
        </w:rPr>
        <w:t>Przedłużenie okresu ochrony ubezpieczeniowej w stosunku do ubezpieczonego może nastąpić jedynie przed upływem ważności polisy ubezpieczeniowej i wymaga wystawienia nowego dokumentu ubezpieczeniowego.</w:t>
      </w:r>
    </w:p>
    <w:p w:rsidR="00DA15A2" w:rsidRPr="00DA544C" w:rsidRDefault="00DA15A2" w:rsidP="00DA544C">
      <w:pPr>
        <w:pStyle w:val="Tekstpodstawowywcity2"/>
        <w:numPr>
          <w:ilvl w:val="0"/>
          <w:numId w:val="6"/>
        </w:numPr>
        <w:spacing w:before="120" w:after="0" w:line="360" w:lineRule="auto"/>
        <w:ind w:hanging="294"/>
        <w:jc w:val="both"/>
        <w:rPr>
          <w:b/>
          <w:bCs/>
        </w:rPr>
      </w:pPr>
      <w:r w:rsidRPr="00914134">
        <w:rPr>
          <w:bCs/>
        </w:rPr>
        <w:t xml:space="preserve">Jeżeli osoba, na rzecz której zawiera się ubezpieczenie przebywa za granicą, ochrona ubezpieczeniowa rozpoczyna się po upływie 5 dni od daty wystawienia dokumentu ubezpieczenia - nie dotyczy przedłużenia (kontynuacji) ochrony ubezpieczeniowej.   </w:t>
      </w:r>
    </w:p>
    <w:sectPr w:rsidR="00DA15A2" w:rsidRPr="00DA54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77" w:rsidRDefault="002E4277" w:rsidP="004E6795">
      <w:r>
        <w:separator/>
      </w:r>
    </w:p>
  </w:endnote>
  <w:endnote w:type="continuationSeparator" w:id="0">
    <w:p w:rsidR="002E4277" w:rsidRDefault="002E4277" w:rsidP="004E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77" w:rsidRDefault="002E4277" w:rsidP="004E6795">
      <w:r>
        <w:separator/>
      </w:r>
    </w:p>
  </w:footnote>
  <w:footnote w:type="continuationSeparator" w:id="0">
    <w:p w:rsidR="002E4277" w:rsidRDefault="002E4277" w:rsidP="004E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795" w:rsidRPr="004E6795" w:rsidRDefault="004E6795" w:rsidP="004E6795">
    <w:pPr>
      <w:pStyle w:val="Nagwek"/>
      <w:jc w:val="center"/>
      <w:rPr>
        <w:sz w:val="18"/>
        <w:szCs w:val="18"/>
      </w:rPr>
    </w:pPr>
    <w:r w:rsidRPr="004E6795">
      <w:rPr>
        <w:b/>
        <w:sz w:val="18"/>
        <w:szCs w:val="18"/>
      </w:rPr>
      <w:t>Załącznik numer 1</w:t>
    </w:r>
    <w:r w:rsidRPr="004E6795">
      <w:rPr>
        <w:sz w:val="18"/>
        <w:szCs w:val="18"/>
      </w:rPr>
      <w:t xml:space="preserve"> do Umowy Generalnej Nr </w:t>
    </w:r>
    <w:r w:rsidR="0017671D" w:rsidRPr="0017671D">
      <w:rPr>
        <w:b/>
        <w:bCs/>
        <w:sz w:val="18"/>
        <w:szCs w:val="18"/>
      </w:rPr>
      <w:t>WA50/001731/21/A</w:t>
    </w:r>
  </w:p>
  <w:p w:rsidR="004E6795" w:rsidRPr="004E6795" w:rsidRDefault="004E6795" w:rsidP="004E6795">
    <w:pPr>
      <w:pStyle w:val="Nagwek"/>
      <w:jc w:val="center"/>
      <w:rPr>
        <w:sz w:val="18"/>
        <w:szCs w:val="18"/>
      </w:rPr>
    </w:pPr>
    <w:r w:rsidRPr="004E6795">
      <w:rPr>
        <w:sz w:val="18"/>
        <w:szCs w:val="18"/>
      </w:rPr>
      <w:t>Ubezpieczenia KL + ASSISTANCE, NNW, BAGAŻU i OC</w:t>
    </w:r>
  </w:p>
  <w:p w:rsidR="004E6795" w:rsidRDefault="004E6795" w:rsidP="004E6795">
    <w:pPr>
      <w:pStyle w:val="Nagwek"/>
      <w:jc w:val="center"/>
    </w:pPr>
    <w:r w:rsidRPr="004E6795">
      <w:rPr>
        <w:sz w:val="18"/>
        <w:szCs w:val="18"/>
      </w:rPr>
      <w:t>Uniwersytetu Warszawskiego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6A9"/>
    <w:multiLevelType w:val="hybridMultilevel"/>
    <w:tmpl w:val="BA7839AA"/>
    <w:lvl w:ilvl="0" w:tplc="5582F252">
      <w:start w:val="1"/>
      <w:numFmt w:val="lowerLetter"/>
      <w:lvlText w:val="%1)"/>
      <w:lvlJc w:val="left"/>
      <w:pPr>
        <w:tabs>
          <w:tab w:val="num" w:pos="1072"/>
        </w:tabs>
        <w:ind w:left="1072" w:hanging="363"/>
      </w:pPr>
      <w:rPr>
        <w:rFonts w:ascii="Times New Roman" w:eastAsia="Arial Unicode MS" w:hAnsi="Times New Roman" w:cs="Times New Roman"/>
      </w:rPr>
    </w:lvl>
    <w:lvl w:ilvl="1" w:tplc="0415000F">
      <w:start w:val="1"/>
      <w:numFmt w:val="decimal"/>
      <w:lvlText w:val="%2."/>
      <w:lvlJc w:val="left"/>
      <w:pPr>
        <w:tabs>
          <w:tab w:val="num" w:pos="1440"/>
        </w:tabs>
        <w:ind w:left="1440" w:hanging="360"/>
      </w:pPr>
    </w:lvl>
    <w:lvl w:ilvl="2" w:tplc="B56A27F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F54B8D"/>
    <w:multiLevelType w:val="hybridMultilevel"/>
    <w:tmpl w:val="16C60E24"/>
    <w:lvl w:ilvl="0" w:tplc="04150011">
      <w:start w:val="1"/>
      <w:numFmt w:val="decimal"/>
      <w:lvlText w:val="%1)"/>
      <w:lvlJc w:val="left"/>
      <w:pPr>
        <w:tabs>
          <w:tab w:val="num" w:pos="720"/>
        </w:tabs>
        <w:ind w:left="720" w:hanging="360"/>
      </w:pPr>
      <w:rPr>
        <w:rFonts w:hint="default"/>
      </w:rPr>
    </w:lvl>
    <w:lvl w:ilvl="1" w:tplc="5562E3D4">
      <w:start w:val="25"/>
      <w:numFmt w:val="decimal"/>
      <w:lvlText w:val="%2"/>
      <w:lvlJc w:val="left"/>
      <w:pPr>
        <w:tabs>
          <w:tab w:val="num" w:pos="1440"/>
        </w:tabs>
        <w:ind w:left="1440" w:hanging="360"/>
      </w:pPr>
      <w:rPr>
        <w:rFonts w:ascii="Arial" w:hAnsi="Arial" w:cs="Arial" w:hint="default"/>
        <w:sz w:val="22"/>
      </w:rPr>
    </w:lvl>
    <w:lvl w:ilvl="2" w:tplc="04150017">
      <w:start w:val="1"/>
      <w:numFmt w:val="lowerLetter"/>
      <w:lvlText w:val="%3)"/>
      <w:lvlJc w:val="left"/>
      <w:pPr>
        <w:tabs>
          <w:tab w:val="num" w:pos="2340"/>
        </w:tabs>
        <w:ind w:left="2340" w:hanging="360"/>
      </w:pPr>
    </w:lvl>
    <w:lvl w:ilvl="3" w:tplc="BA1EA402">
      <w:start w:val="7"/>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9C6EFF"/>
    <w:multiLevelType w:val="hybridMultilevel"/>
    <w:tmpl w:val="ED080822"/>
    <w:lvl w:ilvl="0" w:tplc="B4280354">
      <w:start w:val="1"/>
      <w:numFmt w:val="decimal"/>
      <w:lvlText w:val="%1)."/>
      <w:lvlJc w:val="left"/>
      <w:pPr>
        <w:tabs>
          <w:tab w:val="num" w:pos="712"/>
        </w:tabs>
        <w:ind w:left="703" w:hanging="35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F2E98"/>
    <w:multiLevelType w:val="hybridMultilevel"/>
    <w:tmpl w:val="C228FB3C"/>
    <w:lvl w:ilvl="0" w:tplc="E7C6228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4433DD"/>
    <w:multiLevelType w:val="hybridMultilevel"/>
    <w:tmpl w:val="D9B81028"/>
    <w:lvl w:ilvl="0" w:tplc="80C45916">
      <w:start w:val="1"/>
      <w:numFmt w:val="lowerLetter"/>
      <w:lvlText w:val="%1)."/>
      <w:lvlJc w:val="left"/>
      <w:pPr>
        <w:tabs>
          <w:tab w:val="num" w:pos="1072"/>
        </w:tabs>
        <w:ind w:left="1072"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D6D6A"/>
    <w:multiLevelType w:val="hybridMultilevel"/>
    <w:tmpl w:val="F07A3F66"/>
    <w:lvl w:ilvl="0" w:tplc="8368BE94">
      <w:start w:val="1"/>
      <w:numFmt w:val="decimal"/>
      <w:lvlText w:val="%1."/>
      <w:lvlJc w:val="left"/>
      <w:pPr>
        <w:tabs>
          <w:tab w:val="num" w:pos="294"/>
        </w:tabs>
        <w:ind w:left="294" w:hanging="360"/>
      </w:pPr>
      <w:rPr>
        <w:b w:val="0"/>
        <w:sz w:val="24"/>
        <w:szCs w:val="24"/>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6" w15:restartNumberingAfterBreak="0">
    <w:nsid w:val="0AC27838"/>
    <w:multiLevelType w:val="hybridMultilevel"/>
    <w:tmpl w:val="5D5641EE"/>
    <w:lvl w:ilvl="0" w:tplc="A1688C4C">
      <w:start w:val="1"/>
      <w:numFmt w:val="decimal"/>
      <w:lvlText w:val="%1)"/>
      <w:lvlJc w:val="left"/>
      <w:pPr>
        <w:tabs>
          <w:tab w:val="num" w:pos="360"/>
        </w:tabs>
        <w:ind w:left="357" w:hanging="357"/>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C34D95"/>
    <w:multiLevelType w:val="hybridMultilevel"/>
    <w:tmpl w:val="C0DEBBE6"/>
    <w:lvl w:ilvl="0" w:tplc="F38A932A">
      <w:start w:val="1"/>
      <w:numFmt w:val="decimal"/>
      <w:lvlText w:val="%1)"/>
      <w:lvlJc w:val="left"/>
      <w:pPr>
        <w:tabs>
          <w:tab w:val="num" w:pos="360"/>
        </w:tabs>
        <w:ind w:left="357" w:hanging="357"/>
      </w:pPr>
      <w:rPr>
        <w:rFonts w:ascii="Times New Roman" w:eastAsia="Arial Unicode MS"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B408EF"/>
    <w:multiLevelType w:val="hybridMultilevel"/>
    <w:tmpl w:val="C41ACF5C"/>
    <w:lvl w:ilvl="0" w:tplc="7B82C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891B1B"/>
    <w:multiLevelType w:val="hybridMultilevel"/>
    <w:tmpl w:val="89143CB6"/>
    <w:lvl w:ilvl="0" w:tplc="36F60C6A">
      <w:start w:val="1"/>
      <w:numFmt w:val="decimal"/>
      <w:lvlText w:val="%1)"/>
      <w:lvlJc w:val="left"/>
      <w:pPr>
        <w:tabs>
          <w:tab w:val="num" w:pos="717"/>
        </w:tabs>
        <w:ind w:left="709" w:hanging="352"/>
      </w:pPr>
      <w:rPr>
        <w:rFonts w:ascii="Times New Roman" w:eastAsia="Arial Unicode MS" w:hAnsi="Times New Roman" w:cs="Times New Roman"/>
      </w:rPr>
    </w:lvl>
    <w:lvl w:ilvl="1" w:tplc="90549052">
      <w:start w:val="1"/>
      <w:numFmt w:val="lowerLetter"/>
      <w:lvlText w:val="%2)"/>
      <w:lvlJc w:val="left"/>
      <w:pPr>
        <w:ind w:left="1440" w:hanging="360"/>
      </w:pPr>
      <w:rPr>
        <w:rFonts w:ascii="Times New Roman" w:eastAsia="Arial Unicode MS"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701385"/>
    <w:multiLevelType w:val="hybridMultilevel"/>
    <w:tmpl w:val="7A128C12"/>
    <w:lvl w:ilvl="0" w:tplc="1B9227F8">
      <w:start w:val="1"/>
      <w:numFmt w:val="lowerLetter"/>
      <w:lvlText w:val="%1)."/>
      <w:lvlJc w:val="left"/>
      <w:pPr>
        <w:tabs>
          <w:tab w:val="num" w:pos="1072"/>
        </w:tabs>
        <w:ind w:left="1072" w:hanging="36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42380"/>
    <w:multiLevelType w:val="hybridMultilevel"/>
    <w:tmpl w:val="AE5CA7E4"/>
    <w:lvl w:ilvl="0" w:tplc="12DCC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9B6FC8"/>
    <w:multiLevelType w:val="hybridMultilevel"/>
    <w:tmpl w:val="1CC4110C"/>
    <w:lvl w:ilvl="0" w:tplc="4B520BC0">
      <w:start w:val="1"/>
      <w:numFmt w:val="decimal"/>
      <w:lvlText w:val="%1)"/>
      <w:lvlJc w:val="left"/>
      <w:pPr>
        <w:tabs>
          <w:tab w:val="num" w:pos="717"/>
        </w:tabs>
        <w:ind w:left="709" w:hanging="352"/>
      </w:pPr>
      <w:rPr>
        <w:rFonts w:ascii="Times New Roman" w:eastAsia="Times New Roman" w:hAnsi="Times New Roman" w:cs="Times New Roman"/>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4E46CC"/>
    <w:multiLevelType w:val="hybridMultilevel"/>
    <w:tmpl w:val="29A28FC4"/>
    <w:lvl w:ilvl="0" w:tplc="4F40AF2E">
      <w:start w:val="1"/>
      <w:numFmt w:val="decimal"/>
      <w:lvlText w:val="%1)."/>
      <w:lvlJc w:val="left"/>
      <w:pPr>
        <w:tabs>
          <w:tab w:val="num" w:pos="712"/>
        </w:tabs>
        <w:ind w:left="703" w:hanging="351"/>
      </w:pPr>
      <w:rPr>
        <w:rFonts w:hint="default"/>
      </w:rPr>
    </w:lvl>
    <w:lvl w:ilvl="1" w:tplc="E87CA4CA">
      <w:start w:val="1"/>
      <w:numFmt w:val="decimal"/>
      <w:lvlText w:val="%2."/>
      <w:lvlJc w:val="left"/>
      <w:pPr>
        <w:tabs>
          <w:tab w:val="num" w:pos="1440"/>
        </w:tabs>
        <w:ind w:left="1440" w:hanging="360"/>
      </w:pPr>
      <w:rPr>
        <w:rFonts w:hint="default"/>
      </w:rPr>
    </w:lvl>
    <w:lvl w:ilvl="2" w:tplc="F79E115C">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F861A7"/>
    <w:multiLevelType w:val="hybridMultilevel"/>
    <w:tmpl w:val="3294E4B8"/>
    <w:lvl w:ilvl="0" w:tplc="D1F43D50">
      <w:start w:val="1"/>
      <w:numFmt w:val="lowerLetter"/>
      <w:lvlText w:val="%1)"/>
      <w:lvlJc w:val="left"/>
      <w:pPr>
        <w:tabs>
          <w:tab w:val="num" w:pos="1072"/>
        </w:tabs>
        <w:ind w:left="1072"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30991"/>
    <w:multiLevelType w:val="hybridMultilevel"/>
    <w:tmpl w:val="82100A46"/>
    <w:lvl w:ilvl="0" w:tplc="64744EDA">
      <w:start w:val="1"/>
      <w:numFmt w:val="lowerLetter"/>
      <w:lvlText w:val="%1)."/>
      <w:lvlJc w:val="left"/>
      <w:pPr>
        <w:tabs>
          <w:tab w:val="num" w:pos="1072"/>
        </w:tabs>
        <w:ind w:left="1072"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974974"/>
    <w:multiLevelType w:val="hybridMultilevel"/>
    <w:tmpl w:val="3DF414B8"/>
    <w:lvl w:ilvl="0" w:tplc="2DD2498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EDF0814"/>
    <w:multiLevelType w:val="hybridMultilevel"/>
    <w:tmpl w:val="75DA90E6"/>
    <w:lvl w:ilvl="0" w:tplc="12DCC4FE">
      <w:start w:val="1"/>
      <w:numFmt w:val="decimal"/>
      <w:lvlText w:val="%1."/>
      <w:lvlJc w:val="left"/>
      <w:pPr>
        <w:tabs>
          <w:tab w:val="num" w:pos="360"/>
        </w:tabs>
        <w:ind w:left="357" w:hanging="357"/>
      </w:pPr>
      <w:rPr>
        <w:rFonts w:hint="default"/>
      </w:rPr>
    </w:lvl>
    <w:lvl w:ilvl="1" w:tplc="04150017">
      <w:start w:val="1"/>
      <w:numFmt w:val="lowerLetter"/>
      <w:lvlText w:val="%2)"/>
      <w:lvlJc w:val="left"/>
      <w:pPr>
        <w:tabs>
          <w:tab w:val="num" w:pos="1080"/>
        </w:tabs>
        <w:ind w:left="1080" w:hanging="360"/>
      </w:pPr>
    </w:lvl>
    <w:lvl w:ilvl="2" w:tplc="2BDCDBB0">
      <w:start w:val="1"/>
      <w:numFmt w:val="decimal"/>
      <w:lvlText w:val="%3)"/>
      <w:lvlJc w:val="left"/>
      <w:pPr>
        <w:tabs>
          <w:tab w:val="num" w:pos="717"/>
        </w:tabs>
        <w:ind w:left="709" w:hanging="352"/>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624449BC">
      <w:start w:val="1"/>
      <w:numFmt w:val="lowerLetter"/>
      <w:lvlText w:val="%4)"/>
      <w:lvlJc w:val="left"/>
      <w:pPr>
        <w:tabs>
          <w:tab w:val="num" w:pos="1072"/>
        </w:tabs>
        <w:ind w:left="1072" w:hanging="363"/>
      </w:pPr>
      <w:rPr>
        <w:rFonts w:ascii="Times New Roman" w:eastAsia="Arial Unicode MS" w:hAnsi="Times New Roman" w:cs="Times New Roman"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56CA5497"/>
    <w:multiLevelType w:val="hybridMultilevel"/>
    <w:tmpl w:val="F6E690BE"/>
    <w:lvl w:ilvl="0" w:tplc="8D78BD46">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D3B641E"/>
    <w:multiLevelType w:val="hybridMultilevel"/>
    <w:tmpl w:val="0284E772"/>
    <w:lvl w:ilvl="0" w:tplc="F97A4EBC">
      <w:start w:val="1"/>
      <w:numFmt w:val="lowerLetter"/>
      <w:lvlText w:val="%1)."/>
      <w:lvlJc w:val="left"/>
      <w:pPr>
        <w:tabs>
          <w:tab w:val="num" w:pos="1072"/>
        </w:tabs>
        <w:ind w:left="1072" w:hanging="363"/>
      </w:pPr>
      <w:rPr>
        <w:rFonts w:hint="default"/>
      </w:rPr>
    </w:lvl>
    <w:lvl w:ilvl="1" w:tplc="04150011">
      <w:start w:val="1"/>
      <w:numFmt w:val="decimal"/>
      <w:lvlText w:val="%2)"/>
      <w:lvlJc w:val="left"/>
      <w:pPr>
        <w:tabs>
          <w:tab w:val="num" w:pos="1440"/>
        </w:tabs>
        <w:ind w:left="1440" w:hanging="360"/>
      </w:pPr>
    </w:lvl>
    <w:lvl w:ilvl="2" w:tplc="B21C645A">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0893C6B"/>
    <w:multiLevelType w:val="hybridMultilevel"/>
    <w:tmpl w:val="24CCF036"/>
    <w:lvl w:ilvl="0" w:tplc="C4D21D70">
      <w:start w:val="1"/>
      <w:numFmt w:val="lowerLetter"/>
      <w:lvlText w:val="%1)."/>
      <w:lvlJc w:val="left"/>
      <w:pPr>
        <w:tabs>
          <w:tab w:val="num" w:pos="1072"/>
        </w:tabs>
        <w:ind w:left="1072"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F62BED"/>
    <w:multiLevelType w:val="hybridMultilevel"/>
    <w:tmpl w:val="53F43A96"/>
    <w:lvl w:ilvl="0" w:tplc="0AFCDFF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716C0064"/>
    <w:multiLevelType w:val="hybridMultilevel"/>
    <w:tmpl w:val="FCBAF230"/>
    <w:lvl w:ilvl="0" w:tplc="0018027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75520DAD"/>
    <w:multiLevelType w:val="hybridMultilevel"/>
    <w:tmpl w:val="A268D9FE"/>
    <w:lvl w:ilvl="0" w:tplc="2A3EF5F2">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727676"/>
    <w:multiLevelType w:val="hybridMultilevel"/>
    <w:tmpl w:val="9C7CDA6A"/>
    <w:lvl w:ilvl="0" w:tplc="6C4865E2">
      <w:start w:val="1"/>
      <w:numFmt w:val="decimal"/>
      <w:lvlText w:val="%1)."/>
      <w:lvlJc w:val="left"/>
      <w:pPr>
        <w:tabs>
          <w:tab w:val="num" w:pos="717"/>
        </w:tabs>
        <w:ind w:left="709" w:hanging="352"/>
      </w:pPr>
      <w:rPr>
        <w:rFonts w:hint="default"/>
      </w:rPr>
    </w:lvl>
    <w:lvl w:ilvl="1" w:tplc="A210CE0E">
      <w:start w:val="2"/>
      <w:numFmt w:val="decimal"/>
      <w:lvlText w:val="%2."/>
      <w:lvlJc w:val="left"/>
      <w:pPr>
        <w:tabs>
          <w:tab w:val="num" w:pos="360"/>
        </w:tabs>
        <w:ind w:left="357" w:hanging="357"/>
      </w:pPr>
      <w:rPr>
        <w:rFonts w:hint="default"/>
      </w:rPr>
    </w:lvl>
    <w:lvl w:ilvl="2" w:tplc="6C4865E2">
      <w:start w:val="1"/>
      <w:numFmt w:val="decimal"/>
      <w:lvlText w:val="%3)."/>
      <w:lvlJc w:val="left"/>
      <w:pPr>
        <w:tabs>
          <w:tab w:val="num" w:pos="2340"/>
        </w:tabs>
        <w:ind w:left="2332" w:hanging="352"/>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B4A1E95"/>
    <w:multiLevelType w:val="hybridMultilevel"/>
    <w:tmpl w:val="F1F4B2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C72A32"/>
    <w:multiLevelType w:val="hybridMultilevel"/>
    <w:tmpl w:val="7234C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573561"/>
    <w:multiLevelType w:val="hybridMultilevel"/>
    <w:tmpl w:val="044E8414"/>
    <w:lvl w:ilvl="0" w:tplc="444EC43C">
      <w:start w:val="1"/>
      <w:numFmt w:val="decimal"/>
      <w:lvlText w:val="%1)"/>
      <w:lvlJc w:val="left"/>
      <w:pPr>
        <w:tabs>
          <w:tab w:val="num" w:pos="717"/>
        </w:tabs>
        <w:ind w:left="709" w:hanging="352"/>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6"/>
  </w:num>
  <w:num w:numId="4">
    <w:abstractNumId w:val="27"/>
  </w:num>
  <w:num w:numId="5">
    <w:abstractNumId w:val="3"/>
  </w:num>
  <w:num w:numId="6">
    <w:abstractNumId w:val="5"/>
  </w:num>
  <w:num w:numId="7">
    <w:abstractNumId w:val="12"/>
  </w:num>
  <w:num w:numId="8">
    <w:abstractNumId w:val="18"/>
  </w:num>
  <w:num w:numId="9">
    <w:abstractNumId w:val="0"/>
  </w:num>
  <w:num w:numId="10">
    <w:abstractNumId w:val="23"/>
  </w:num>
  <w:num w:numId="11">
    <w:abstractNumId w:val="9"/>
  </w:num>
  <w:num w:numId="12">
    <w:abstractNumId w:val="6"/>
  </w:num>
  <w:num w:numId="13">
    <w:abstractNumId w:val="7"/>
  </w:num>
  <w:num w:numId="14">
    <w:abstractNumId w:val="22"/>
  </w:num>
  <w:num w:numId="15">
    <w:abstractNumId w:val="11"/>
  </w:num>
  <w:num w:numId="16">
    <w:abstractNumId w:val="8"/>
  </w:num>
  <w:num w:numId="17">
    <w:abstractNumId w:val="13"/>
  </w:num>
  <w:num w:numId="18">
    <w:abstractNumId w:val="24"/>
  </w:num>
  <w:num w:numId="19">
    <w:abstractNumId w:val="19"/>
  </w:num>
  <w:num w:numId="20">
    <w:abstractNumId w:val="2"/>
  </w:num>
  <w:num w:numId="21">
    <w:abstractNumId w:val="4"/>
  </w:num>
  <w:num w:numId="22">
    <w:abstractNumId w:val="10"/>
  </w:num>
  <w:num w:numId="23">
    <w:abstractNumId w:val="15"/>
  </w:num>
  <w:num w:numId="24">
    <w:abstractNumId w:val="14"/>
  </w:num>
  <w:num w:numId="25">
    <w:abstractNumId w:val="20"/>
  </w:num>
  <w:num w:numId="26">
    <w:abstractNumId w:val="21"/>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A2"/>
    <w:rsid w:val="0017671D"/>
    <w:rsid w:val="001B1514"/>
    <w:rsid w:val="002E4277"/>
    <w:rsid w:val="0033510E"/>
    <w:rsid w:val="003A691C"/>
    <w:rsid w:val="003B7175"/>
    <w:rsid w:val="0041789F"/>
    <w:rsid w:val="004E6795"/>
    <w:rsid w:val="00525552"/>
    <w:rsid w:val="005654C7"/>
    <w:rsid w:val="006E0681"/>
    <w:rsid w:val="00701675"/>
    <w:rsid w:val="00710522"/>
    <w:rsid w:val="007F58EF"/>
    <w:rsid w:val="00914134"/>
    <w:rsid w:val="00AF64A9"/>
    <w:rsid w:val="00C6169B"/>
    <w:rsid w:val="00CA094B"/>
    <w:rsid w:val="00DA15A2"/>
    <w:rsid w:val="00DA544C"/>
    <w:rsid w:val="00DC295F"/>
    <w:rsid w:val="00DD3E18"/>
    <w:rsid w:val="00DD726C"/>
    <w:rsid w:val="00F159DF"/>
    <w:rsid w:val="00F36136"/>
    <w:rsid w:val="00F67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54C47B-E969-46E7-9172-495191B2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5A2"/>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DA15A2"/>
    <w:pPr>
      <w:keepNext/>
      <w:outlineLvl w:val="1"/>
    </w:pPr>
    <w:rPr>
      <w:rFonts w:ascii="Arial" w:hAnsi="Arial"/>
      <w:b/>
      <w:color w:val="000080"/>
      <w:sz w:val="32"/>
    </w:rPr>
  </w:style>
  <w:style w:type="paragraph" w:styleId="Nagwek3">
    <w:name w:val="heading 3"/>
    <w:basedOn w:val="Normalny"/>
    <w:next w:val="Normalny"/>
    <w:link w:val="Nagwek3Znak"/>
    <w:qFormat/>
    <w:rsid w:val="00DA15A2"/>
    <w:pPr>
      <w:keepNext/>
      <w:jc w:val="center"/>
      <w:outlineLvl w:val="2"/>
    </w:pPr>
    <w:rPr>
      <w:rFonts w:ascii="Arial" w:hAnsi="Arial"/>
      <w:b/>
    </w:rPr>
  </w:style>
  <w:style w:type="paragraph" w:styleId="Nagwek7">
    <w:name w:val="heading 7"/>
    <w:basedOn w:val="Normalny"/>
    <w:next w:val="Normalny"/>
    <w:link w:val="Nagwek7Znak"/>
    <w:uiPriority w:val="9"/>
    <w:semiHidden/>
    <w:unhideWhenUsed/>
    <w:qFormat/>
    <w:rsid w:val="00DA15A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A15A2"/>
    <w:rPr>
      <w:rFonts w:ascii="Arial" w:eastAsia="Times New Roman" w:hAnsi="Arial" w:cs="Times New Roman"/>
      <w:b/>
      <w:color w:val="000080"/>
      <w:sz w:val="32"/>
      <w:szCs w:val="20"/>
      <w:lang w:eastAsia="pl-PL"/>
    </w:rPr>
  </w:style>
  <w:style w:type="character" w:customStyle="1" w:styleId="Nagwek3Znak">
    <w:name w:val="Nagłówek 3 Znak"/>
    <w:basedOn w:val="Domylnaczcionkaakapitu"/>
    <w:link w:val="Nagwek3"/>
    <w:rsid w:val="00DA15A2"/>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semiHidden/>
    <w:rsid w:val="00DA15A2"/>
    <w:pPr>
      <w:ind w:firstLine="709"/>
      <w:jc w:val="both"/>
    </w:pPr>
    <w:rPr>
      <w:rFonts w:ascii="Arial" w:hAnsi="Arial"/>
    </w:rPr>
  </w:style>
  <w:style w:type="character" w:customStyle="1" w:styleId="Tekstpodstawowywcity3Znak">
    <w:name w:val="Tekst podstawowy wcięty 3 Znak"/>
    <w:basedOn w:val="Domylnaczcionkaakapitu"/>
    <w:link w:val="Tekstpodstawowywcity3"/>
    <w:semiHidden/>
    <w:rsid w:val="00DA15A2"/>
    <w:rPr>
      <w:rFonts w:ascii="Arial" w:eastAsia="Times New Roman" w:hAnsi="Arial" w:cs="Times New Roman"/>
      <w:sz w:val="24"/>
      <w:szCs w:val="20"/>
      <w:lang w:eastAsia="pl-PL"/>
    </w:rPr>
  </w:style>
  <w:style w:type="paragraph" w:styleId="Tekstpodstawowy3">
    <w:name w:val="Body Text 3"/>
    <w:basedOn w:val="Normalny"/>
    <w:link w:val="Tekstpodstawowy3Znak"/>
    <w:semiHidden/>
    <w:rsid w:val="00DA15A2"/>
    <w:pPr>
      <w:jc w:val="center"/>
    </w:pPr>
    <w:rPr>
      <w:rFonts w:ascii="Arial" w:hAnsi="Arial"/>
      <w:b/>
    </w:rPr>
  </w:style>
  <w:style w:type="character" w:customStyle="1" w:styleId="Tekstpodstawowy3Znak">
    <w:name w:val="Tekst podstawowy 3 Znak"/>
    <w:basedOn w:val="Domylnaczcionkaakapitu"/>
    <w:link w:val="Tekstpodstawowy3"/>
    <w:semiHidden/>
    <w:rsid w:val="00DA15A2"/>
    <w:rPr>
      <w:rFonts w:ascii="Arial" w:eastAsia="Times New Roman" w:hAnsi="Arial" w:cs="Times New Roman"/>
      <w:b/>
      <w:sz w:val="24"/>
      <w:szCs w:val="20"/>
      <w:lang w:eastAsia="pl-PL"/>
    </w:rPr>
  </w:style>
  <w:style w:type="paragraph" w:styleId="NormalnyWeb">
    <w:name w:val="Normal (Web)"/>
    <w:basedOn w:val="Normalny"/>
    <w:semiHidden/>
    <w:rsid w:val="00DA15A2"/>
    <w:pPr>
      <w:spacing w:before="100" w:beforeAutospacing="1" w:after="100" w:afterAutospacing="1"/>
    </w:pPr>
    <w:rPr>
      <w:rFonts w:ascii="Arial Unicode MS" w:eastAsia="Arial Unicode MS" w:hAnsi="Arial Unicode MS" w:cs="Arial Unicode MS"/>
      <w:szCs w:val="24"/>
    </w:rPr>
  </w:style>
  <w:style w:type="character" w:styleId="Odwoaniedokomentarza">
    <w:name w:val="annotation reference"/>
    <w:uiPriority w:val="99"/>
    <w:semiHidden/>
    <w:unhideWhenUsed/>
    <w:rsid w:val="00DA15A2"/>
    <w:rPr>
      <w:sz w:val="16"/>
      <w:szCs w:val="16"/>
    </w:rPr>
  </w:style>
  <w:style w:type="paragraph" w:styleId="Tekstkomentarza">
    <w:name w:val="annotation text"/>
    <w:basedOn w:val="Normalny"/>
    <w:link w:val="TekstkomentarzaZnak"/>
    <w:uiPriority w:val="99"/>
    <w:semiHidden/>
    <w:unhideWhenUsed/>
    <w:rsid w:val="00DA15A2"/>
    <w:rPr>
      <w:sz w:val="20"/>
    </w:rPr>
  </w:style>
  <w:style w:type="character" w:customStyle="1" w:styleId="TekstkomentarzaZnak">
    <w:name w:val="Tekst komentarza Znak"/>
    <w:basedOn w:val="Domylnaczcionkaakapitu"/>
    <w:link w:val="Tekstkomentarza"/>
    <w:uiPriority w:val="99"/>
    <w:semiHidden/>
    <w:rsid w:val="00DA15A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A15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15A2"/>
    <w:rPr>
      <w:rFonts w:ascii="Segoe UI" w:eastAsia="Times New Roman" w:hAnsi="Segoe UI" w:cs="Segoe UI"/>
      <w:sz w:val="18"/>
      <w:szCs w:val="18"/>
      <w:lang w:eastAsia="pl-PL"/>
    </w:rPr>
  </w:style>
  <w:style w:type="paragraph" w:styleId="Tytu">
    <w:name w:val="Title"/>
    <w:basedOn w:val="Normalny"/>
    <w:link w:val="TytuZnak"/>
    <w:qFormat/>
    <w:rsid w:val="00DA15A2"/>
    <w:pPr>
      <w:jc w:val="center"/>
    </w:pPr>
    <w:rPr>
      <w:rFonts w:ascii="Arial" w:hAnsi="Arial"/>
      <w:b/>
      <w:sz w:val="28"/>
    </w:rPr>
  </w:style>
  <w:style w:type="character" w:customStyle="1" w:styleId="TytuZnak">
    <w:name w:val="Tytuł Znak"/>
    <w:basedOn w:val="Domylnaczcionkaakapitu"/>
    <w:link w:val="Tytu"/>
    <w:rsid w:val="00DA15A2"/>
    <w:rPr>
      <w:rFonts w:ascii="Arial" w:eastAsia="Times New Roman" w:hAnsi="Arial" w:cs="Times New Roman"/>
      <w:b/>
      <w:sz w:val="28"/>
      <w:szCs w:val="20"/>
      <w:lang w:eastAsia="pl-PL"/>
    </w:rPr>
  </w:style>
  <w:style w:type="character" w:customStyle="1" w:styleId="Nagwek7Znak">
    <w:name w:val="Nagłówek 7 Znak"/>
    <w:basedOn w:val="Domylnaczcionkaakapitu"/>
    <w:link w:val="Nagwek7"/>
    <w:uiPriority w:val="9"/>
    <w:semiHidden/>
    <w:rsid w:val="00DA15A2"/>
    <w:rPr>
      <w:rFonts w:asciiTheme="majorHAnsi" w:eastAsiaTheme="majorEastAsia" w:hAnsiTheme="majorHAnsi" w:cstheme="majorBidi"/>
      <w:i/>
      <w:iCs/>
      <w:color w:val="1F4D78" w:themeColor="accent1" w:themeShade="7F"/>
      <w:sz w:val="24"/>
      <w:szCs w:val="20"/>
      <w:lang w:eastAsia="pl-PL"/>
    </w:rPr>
  </w:style>
  <w:style w:type="paragraph" w:styleId="Tekstpodstawowywcity">
    <w:name w:val="Body Text Indent"/>
    <w:basedOn w:val="Normalny"/>
    <w:link w:val="TekstpodstawowywcityZnak"/>
    <w:uiPriority w:val="99"/>
    <w:semiHidden/>
    <w:unhideWhenUsed/>
    <w:rsid w:val="00DA15A2"/>
    <w:pPr>
      <w:spacing w:after="120"/>
      <w:ind w:left="283"/>
    </w:pPr>
  </w:style>
  <w:style w:type="character" w:customStyle="1" w:styleId="TekstpodstawowywcityZnak">
    <w:name w:val="Tekst podstawowy wcięty Znak"/>
    <w:basedOn w:val="Domylnaczcionkaakapitu"/>
    <w:link w:val="Tekstpodstawowywcity"/>
    <w:uiPriority w:val="99"/>
    <w:semiHidden/>
    <w:rsid w:val="00DA15A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DA15A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A15A2"/>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4E6795"/>
    <w:pPr>
      <w:tabs>
        <w:tab w:val="center" w:pos="4536"/>
        <w:tab w:val="right" w:pos="9072"/>
      </w:tabs>
    </w:pPr>
  </w:style>
  <w:style w:type="character" w:customStyle="1" w:styleId="NagwekZnak">
    <w:name w:val="Nagłówek Znak"/>
    <w:basedOn w:val="Domylnaczcionkaakapitu"/>
    <w:link w:val="Nagwek"/>
    <w:uiPriority w:val="99"/>
    <w:rsid w:val="004E679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E6795"/>
    <w:pPr>
      <w:tabs>
        <w:tab w:val="center" w:pos="4536"/>
        <w:tab w:val="right" w:pos="9072"/>
      </w:tabs>
    </w:pPr>
  </w:style>
  <w:style w:type="character" w:customStyle="1" w:styleId="StopkaZnak">
    <w:name w:val="Stopka Znak"/>
    <w:basedOn w:val="Domylnaczcionkaakapitu"/>
    <w:link w:val="Stopka"/>
    <w:uiPriority w:val="99"/>
    <w:rsid w:val="004E6795"/>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14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3730</Words>
  <Characters>22383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LP</cp:lastModifiedBy>
  <cp:revision>2</cp:revision>
  <dcterms:created xsi:type="dcterms:W3CDTF">2023-08-11T08:09:00Z</dcterms:created>
  <dcterms:modified xsi:type="dcterms:W3CDTF">2023-08-11T08:09:00Z</dcterms:modified>
</cp:coreProperties>
</file>