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4B" w:rsidRDefault="00455163" w:rsidP="006C2A04">
      <w:pPr>
        <w:ind w:left="-567" w:right="-426"/>
        <w:jc w:val="center"/>
        <w:rPr>
          <w:rFonts w:cs="Times New Roman"/>
          <w:b/>
        </w:rPr>
      </w:pPr>
      <w:r w:rsidRPr="00B840DD">
        <w:rPr>
          <w:rFonts w:cs="Times New Roman"/>
          <w:b/>
        </w:rPr>
        <w:t>U</w:t>
      </w:r>
      <w:r w:rsidR="006F43E2" w:rsidRPr="00B840DD">
        <w:rPr>
          <w:rFonts w:cs="Times New Roman"/>
          <w:b/>
        </w:rPr>
        <w:t>przejmie informujemy, że pr</w:t>
      </w:r>
      <w:r w:rsidRPr="00B840DD">
        <w:rPr>
          <w:rFonts w:cs="Times New Roman"/>
          <w:b/>
        </w:rPr>
        <w:t>ac</w:t>
      </w:r>
      <w:r w:rsidR="006F43E2" w:rsidRPr="00B840DD">
        <w:rPr>
          <w:rFonts w:cs="Times New Roman"/>
          <w:b/>
        </w:rPr>
        <w:t xml:space="preserve">ownicy i studenci UW </w:t>
      </w:r>
      <w:r w:rsidRPr="00B840DD">
        <w:rPr>
          <w:rFonts w:cs="Times New Roman"/>
          <w:b/>
        </w:rPr>
        <w:t>wyjeżdżający</w:t>
      </w:r>
      <w:r w:rsidR="006F43E2" w:rsidRPr="00B840DD">
        <w:rPr>
          <w:rFonts w:cs="Times New Roman"/>
          <w:b/>
        </w:rPr>
        <w:t xml:space="preserve"> z</w:t>
      </w:r>
      <w:r w:rsidR="00C23CA5" w:rsidRPr="00B840DD">
        <w:rPr>
          <w:rFonts w:cs="Times New Roman"/>
          <w:b/>
        </w:rPr>
        <w:t>a</w:t>
      </w:r>
      <w:r w:rsidR="006F43E2" w:rsidRPr="00B840DD">
        <w:rPr>
          <w:rFonts w:cs="Times New Roman"/>
          <w:b/>
        </w:rPr>
        <w:t xml:space="preserve"> </w:t>
      </w:r>
      <w:r w:rsidRPr="00B840DD">
        <w:rPr>
          <w:rFonts w:cs="Times New Roman"/>
          <w:b/>
        </w:rPr>
        <w:t>granicę</w:t>
      </w:r>
      <w:r w:rsidR="006F43E2" w:rsidRPr="00B840DD">
        <w:rPr>
          <w:rFonts w:cs="Times New Roman"/>
          <w:b/>
        </w:rPr>
        <w:t>, członkowie ich rodzin or</w:t>
      </w:r>
      <w:r w:rsidRPr="00B840DD">
        <w:rPr>
          <w:rFonts w:cs="Times New Roman"/>
          <w:b/>
        </w:rPr>
        <w:t>a</w:t>
      </w:r>
      <w:r w:rsidR="006F43E2" w:rsidRPr="00B840DD">
        <w:rPr>
          <w:rFonts w:cs="Times New Roman"/>
          <w:b/>
        </w:rPr>
        <w:t xml:space="preserve">z osoby </w:t>
      </w:r>
      <w:r w:rsidRPr="00B840DD">
        <w:rPr>
          <w:rFonts w:cs="Times New Roman"/>
          <w:b/>
        </w:rPr>
        <w:t>towarzyszące</w:t>
      </w:r>
      <w:r w:rsidR="006F43E2" w:rsidRPr="00B840DD">
        <w:rPr>
          <w:rFonts w:cs="Times New Roman"/>
          <w:b/>
        </w:rPr>
        <w:t xml:space="preserve"> </w:t>
      </w:r>
      <w:r w:rsidRPr="00B840DD">
        <w:rPr>
          <w:rFonts w:cs="Times New Roman"/>
          <w:b/>
        </w:rPr>
        <w:t>mogą</w:t>
      </w:r>
      <w:r w:rsidR="006F43E2" w:rsidRPr="00B840DD">
        <w:rPr>
          <w:rFonts w:cs="Times New Roman"/>
          <w:b/>
        </w:rPr>
        <w:t xml:space="preserve"> n</w:t>
      </w:r>
      <w:r w:rsidRPr="00B840DD">
        <w:rPr>
          <w:rFonts w:cs="Times New Roman"/>
          <w:b/>
        </w:rPr>
        <w:t>a</w:t>
      </w:r>
      <w:r w:rsidR="006F43E2" w:rsidRPr="00B840DD">
        <w:rPr>
          <w:rFonts w:cs="Times New Roman"/>
          <w:b/>
        </w:rPr>
        <w:t xml:space="preserve"> okres </w:t>
      </w:r>
      <w:r w:rsidRPr="00B840DD">
        <w:rPr>
          <w:rFonts w:cs="Times New Roman"/>
          <w:b/>
        </w:rPr>
        <w:t>wyjazdu</w:t>
      </w:r>
      <w:r w:rsidR="006F43E2" w:rsidRPr="00B840DD">
        <w:rPr>
          <w:rFonts w:cs="Times New Roman"/>
          <w:b/>
        </w:rPr>
        <w:t xml:space="preserve"> </w:t>
      </w:r>
      <w:r w:rsidR="00FB0D52" w:rsidRPr="00FB0D52">
        <w:rPr>
          <w:rFonts w:cs="Times New Roman"/>
          <w:b/>
          <w:u w:val="single"/>
        </w:rPr>
        <w:t>na preferencyjnych warunkach</w:t>
      </w:r>
      <w:r w:rsidR="00FB0D52" w:rsidRPr="00FB0D52">
        <w:rPr>
          <w:rFonts w:cs="Times New Roman"/>
          <w:b/>
        </w:rPr>
        <w:t xml:space="preserve"> </w:t>
      </w:r>
      <w:r w:rsidR="00C2694B">
        <w:rPr>
          <w:rFonts w:cs="Times New Roman"/>
          <w:b/>
        </w:rPr>
        <w:t xml:space="preserve">przystąpić do </w:t>
      </w:r>
      <w:r w:rsidRPr="00B840DD">
        <w:rPr>
          <w:rFonts w:cs="Times New Roman"/>
          <w:b/>
        </w:rPr>
        <w:t>ubezpieczenie Kosztów L</w:t>
      </w:r>
      <w:r w:rsidR="006F43E2" w:rsidRPr="00B840DD">
        <w:rPr>
          <w:rFonts w:cs="Times New Roman"/>
          <w:b/>
        </w:rPr>
        <w:t>eczeni</w:t>
      </w:r>
      <w:r w:rsidRPr="00B840DD">
        <w:rPr>
          <w:rFonts w:cs="Times New Roman"/>
          <w:b/>
        </w:rPr>
        <w:t>a</w:t>
      </w:r>
      <w:r w:rsidR="006F43E2" w:rsidRPr="00B840DD">
        <w:rPr>
          <w:rFonts w:cs="Times New Roman"/>
          <w:b/>
        </w:rPr>
        <w:t xml:space="preserve"> i </w:t>
      </w:r>
      <w:r w:rsidRPr="00B840DD">
        <w:rPr>
          <w:rFonts w:cs="Times New Roman"/>
          <w:b/>
        </w:rPr>
        <w:t>Assistance</w:t>
      </w:r>
      <w:r w:rsidR="006F43E2" w:rsidRPr="00B840DD">
        <w:rPr>
          <w:rFonts w:cs="Times New Roman"/>
          <w:b/>
        </w:rPr>
        <w:t xml:space="preserve"> </w:t>
      </w:r>
      <w:r w:rsidRPr="00B840DD">
        <w:rPr>
          <w:rFonts w:cs="Times New Roman"/>
          <w:b/>
        </w:rPr>
        <w:t>poza</w:t>
      </w:r>
      <w:r w:rsidR="006F43E2" w:rsidRPr="00B840DD">
        <w:rPr>
          <w:rFonts w:cs="Times New Roman"/>
          <w:b/>
        </w:rPr>
        <w:t xml:space="preserve"> </w:t>
      </w:r>
      <w:r w:rsidRPr="00B840DD">
        <w:rPr>
          <w:rFonts w:cs="Times New Roman"/>
          <w:b/>
        </w:rPr>
        <w:t>granicami</w:t>
      </w:r>
      <w:r w:rsidR="006F43E2" w:rsidRPr="00B840DD">
        <w:rPr>
          <w:rFonts w:cs="Times New Roman"/>
          <w:b/>
        </w:rPr>
        <w:t xml:space="preserve"> RP or</w:t>
      </w:r>
      <w:r w:rsidRPr="00B840DD">
        <w:rPr>
          <w:rFonts w:cs="Times New Roman"/>
          <w:b/>
        </w:rPr>
        <w:t>a</w:t>
      </w:r>
      <w:r w:rsidR="006F43E2" w:rsidRPr="00B840DD">
        <w:rPr>
          <w:rFonts w:cs="Times New Roman"/>
          <w:b/>
        </w:rPr>
        <w:t>z ubezpie</w:t>
      </w:r>
      <w:r w:rsidRPr="00B840DD">
        <w:rPr>
          <w:rFonts w:cs="Times New Roman"/>
          <w:b/>
        </w:rPr>
        <w:t>c</w:t>
      </w:r>
      <w:r w:rsidR="006F43E2" w:rsidRPr="00B840DD">
        <w:rPr>
          <w:rFonts w:cs="Times New Roman"/>
          <w:b/>
        </w:rPr>
        <w:t xml:space="preserve">zenie NNW, OC i </w:t>
      </w:r>
      <w:r w:rsidRPr="00B840DD">
        <w:rPr>
          <w:rFonts w:cs="Times New Roman"/>
          <w:b/>
        </w:rPr>
        <w:t>Bagażu</w:t>
      </w:r>
      <w:r w:rsidR="006F43E2" w:rsidRPr="00B840DD">
        <w:rPr>
          <w:rFonts w:cs="Times New Roman"/>
          <w:b/>
        </w:rPr>
        <w:t xml:space="preserve"> </w:t>
      </w:r>
    </w:p>
    <w:p w:rsidR="006C2A04" w:rsidRDefault="00FB0D52" w:rsidP="006C2A04">
      <w:pPr>
        <w:ind w:left="-567" w:right="-426"/>
        <w:jc w:val="center"/>
        <w:rPr>
          <w:rFonts w:cs="Times New Roman"/>
          <w:b/>
        </w:rPr>
      </w:pPr>
      <w:r w:rsidRPr="00FB0D52">
        <w:rPr>
          <w:rFonts w:cs="Times New Roman"/>
          <w:b/>
        </w:rPr>
        <w:t xml:space="preserve">w </w:t>
      </w:r>
      <w:r w:rsidRPr="00E5384D">
        <w:rPr>
          <w:rFonts w:cs="Times New Roman"/>
          <w:b/>
          <w:u w:val="single"/>
        </w:rPr>
        <w:t>STU ERGO Hestia SA</w:t>
      </w:r>
      <w:r w:rsidR="007A39E4">
        <w:rPr>
          <w:rFonts w:cs="Times New Roman"/>
          <w:b/>
        </w:rPr>
        <w:t xml:space="preserve"> </w:t>
      </w:r>
    </w:p>
    <w:p w:rsidR="00E0100F" w:rsidRDefault="006C2A04" w:rsidP="00DC32C2">
      <w:pPr>
        <w:ind w:right="-426"/>
        <w:rPr>
          <w:rFonts w:cs="Times New Roman"/>
          <w:b/>
          <w:sz w:val="20"/>
          <w:szCs w:val="20"/>
        </w:rPr>
      </w:pPr>
      <w:r w:rsidRPr="006C2A04">
        <w:rPr>
          <w:rFonts w:cs="Times New Roman"/>
          <w:b/>
          <w:sz w:val="20"/>
          <w:szCs w:val="20"/>
        </w:rPr>
        <w:t>Ubezpieczenie obejmuje zdarzenia powstałe wskutek zakażenia koronawi</w:t>
      </w:r>
      <w:r w:rsidR="00EF44DB">
        <w:rPr>
          <w:rFonts w:cs="Times New Roman"/>
          <w:b/>
          <w:sz w:val="20"/>
          <w:szCs w:val="20"/>
        </w:rPr>
        <w:t xml:space="preserve">rusem w szczególności COVID 19 </w:t>
      </w:r>
      <w:r w:rsidRPr="006C2A04">
        <w:rPr>
          <w:rFonts w:cs="Times New Roman"/>
          <w:b/>
          <w:sz w:val="20"/>
          <w:szCs w:val="20"/>
        </w:rPr>
        <w:t xml:space="preserve">niezależnie od stanu ogłoszonej pandemii lub epidemii. </w:t>
      </w:r>
    </w:p>
    <w:p w:rsidR="00E0100F" w:rsidRDefault="00E5384D" w:rsidP="00E5384D">
      <w:pPr>
        <w:ind w:right="-426" w:hanging="567"/>
        <w:rPr>
          <w:rFonts w:cs="Times New Roman"/>
          <w:b/>
          <w:sz w:val="20"/>
          <w:szCs w:val="20"/>
        </w:rPr>
      </w:pPr>
      <w:r w:rsidRPr="00E5384D">
        <w:drawing>
          <wp:inline distT="0" distB="0" distL="0" distR="0">
            <wp:extent cx="6559550" cy="54660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256" cy="547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163" w:rsidRDefault="00455163" w:rsidP="006F43E2">
      <w:pPr>
        <w:rPr>
          <w:rFonts w:ascii="Times New Roman" w:hAnsi="Times New Roman" w:cs="Times New Roman"/>
          <w:b/>
          <w:sz w:val="16"/>
          <w:szCs w:val="16"/>
        </w:rPr>
      </w:pPr>
    </w:p>
    <w:p w:rsidR="00A9528E" w:rsidRDefault="006F43E2" w:rsidP="006C2A04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/>
          <w:sz w:val="20"/>
          <w:szCs w:val="20"/>
          <w:u w:val="single"/>
        </w:rPr>
      </w:pPr>
      <w:r w:rsidRPr="00A52C9F">
        <w:rPr>
          <w:rFonts w:cs="Times New Roman"/>
          <w:b/>
          <w:sz w:val="20"/>
          <w:szCs w:val="20"/>
          <w:u w:val="single"/>
        </w:rPr>
        <w:t>Ubezpieczenie Kosztów Leczenia i Assistance</w:t>
      </w:r>
    </w:p>
    <w:p w:rsidR="00455163" w:rsidRPr="00A9528E" w:rsidRDefault="006F43E2" w:rsidP="00B840DD">
      <w:pPr>
        <w:tabs>
          <w:tab w:val="left" w:pos="-284"/>
        </w:tabs>
        <w:spacing w:after="0"/>
        <w:ind w:left="-284" w:right="-851" w:hanging="283"/>
        <w:jc w:val="both"/>
        <w:rPr>
          <w:rFonts w:cs="Times New Roman"/>
          <w:b/>
          <w:sz w:val="20"/>
          <w:szCs w:val="20"/>
          <w:u w:val="single"/>
        </w:rPr>
      </w:pPr>
      <w:r w:rsidRPr="00A52C9F">
        <w:rPr>
          <w:rFonts w:cs="Times New Roman"/>
          <w:b/>
          <w:sz w:val="16"/>
          <w:szCs w:val="16"/>
        </w:rPr>
        <w:t>Przedmiot ubezpieczenia.</w:t>
      </w:r>
    </w:p>
    <w:p w:rsidR="006F43E2" w:rsidRPr="00A52C9F" w:rsidRDefault="006F43E2" w:rsidP="00B840DD">
      <w:pPr>
        <w:tabs>
          <w:tab w:val="left" w:pos="-142"/>
        </w:tabs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Przedmiotem ubezpieczenia są koszty leczenia i usługi assistance (KL + assistance) powstałe w wyniku nieszczęśliwego wypadku lub nagłego zachorowania powstałe w czasie wyjazdów zagranicznych.</w:t>
      </w:r>
    </w:p>
    <w:p w:rsidR="006F43E2" w:rsidRPr="00A52C9F" w:rsidRDefault="006F43E2" w:rsidP="00B840DD">
      <w:p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b/>
          <w:sz w:val="16"/>
          <w:szCs w:val="16"/>
        </w:rPr>
      </w:pPr>
      <w:r w:rsidRPr="00A52C9F">
        <w:rPr>
          <w:rFonts w:cs="Times New Roman"/>
          <w:b/>
          <w:sz w:val="16"/>
          <w:szCs w:val="16"/>
        </w:rPr>
        <w:t>Zakres ubezpieczenia – założenia wspólne.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obejmuje pełny całodobowy zakres ubezpieczenia.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obejmuje zdarzenia (koszty leczenia i usługi assistance) objęte ochroną ubezpieczeniową powstałe w okresie ubezpieczenia poza granicami RP.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Ubezpieczenie obejmuje ochroną również zdarzenia powstałe podczas wykonywania prac w ramach obowiązków służbowych lub wynikających z zakresu wymiany międzynarodowej. 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Ubezpieczenie obejmuje również zdarzenia powstałe podczas wykonywania czynności związanych z charakterem działalności grupy wyjeżdżających np. Zespół Tańca, grupa teatralna itp. 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nie obejmuje wyczynowego uprawiania sportu.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Ubezpieczenie nie obejmuje uprawiania sportów wysokiego ryzyka. Za opłatą dodatkowej składki istnieje możliwość włączenia do zakresu ubezpieczenia odpowiedzialności tytułem uprawiania sportów wysokiego ryzyka.   </w:t>
      </w:r>
    </w:p>
    <w:p w:rsidR="006F43E2" w:rsidRPr="00A52C9F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obejmuje dodatkowo (</w:t>
      </w:r>
      <w:r w:rsidR="007B17D0" w:rsidRPr="00A52C9F">
        <w:rPr>
          <w:rFonts w:cs="Times New Roman"/>
          <w:b/>
          <w:sz w:val="16"/>
          <w:szCs w:val="16"/>
          <w:u w:val="single"/>
        </w:rPr>
        <w:t>Pakiet II,</w:t>
      </w:r>
      <w:r w:rsidRPr="00A52C9F">
        <w:rPr>
          <w:rFonts w:cs="Times New Roman"/>
          <w:b/>
          <w:sz w:val="16"/>
          <w:szCs w:val="16"/>
          <w:u w:val="single"/>
        </w:rPr>
        <w:t xml:space="preserve"> III, IV i V</w:t>
      </w:r>
      <w:r w:rsidRPr="00A52C9F">
        <w:rPr>
          <w:rFonts w:cs="Times New Roman"/>
          <w:sz w:val="16"/>
          <w:szCs w:val="16"/>
        </w:rPr>
        <w:t xml:space="preserve">)  Koszty Leczenia i usługi assistance </w:t>
      </w:r>
      <w:r w:rsidRPr="00A52C9F">
        <w:rPr>
          <w:rFonts w:cs="Times New Roman"/>
          <w:sz w:val="16"/>
          <w:szCs w:val="16"/>
          <w:u w:val="single"/>
        </w:rPr>
        <w:t>wynikłe wskutek zaostrzenia lub powikłania choroby przewlekłej</w:t>
      </w:r>
      <w:r w:rsidRPr="00A52C9F">
        <w:rPr>
          <w:rFonts w:cs="Times New Roman"/>
          <w:sz w:val="16"/>
          <w:szCs w:val="16"/>
        </w:rPr>
        <w:t>.</w:t>
      </w:r>
      <w:r w:rsidR="007B17D0" w:rsidRPr="00A52C9F">
        <w:rPr>
          <w:rFonts w:cs="Times New Roman"/>
          <w:sz w:val="16"/>
          <w:szCs w:val="16"/>
        </w:rPr>
        <w:t xml:space="preserve"> </w:t>
      </w:r>
      <w:r w:rsidR="00455163" w:rsidRPr="00A52C9F">
        <w:rPr>
          <w:rFonts w:cs="Times New Roman"/>
          <w:sz w:val="16"/>
          <w:szCs w:val="16"/>
        </w:rPr>
        <w:t>Świadczenie</w:t>
      </w:r>
      <w:r w:rsidR="007B17D0" w:rsidRPr="00A52C9F">
        <w:rPr>
          <w:rFonts w:cs="Times New Roman"/>
          <w:sz w:val="16"/>
          <w:szCs w:val="16"/>
        </w:rPr>
        <w:t xml:space="preserve"> </w:t>
      </w:r>
      <w:r w:rsidR="007B17D0" w:rsidRPr="006C2A04">
        <w:rPr>
          <w:rFonts w:cs="Times New Roman"/>
          <w:sz w:val="16"/>
          <w:szCs w:val="16"/>
          <w:u w:val="single"/>
        </w:rPr>
        <w:t>nie dotyczy</w:t>
      </w:r>
      <w:r w:rsidR="007B17D0" w:rsidRPr="00A52C9F">
        <w:rPr>
          <w:rFonts w:cs="Times New Roman"/>
          <w:sz w:val="16"/>
          <w:szCs w:val="16"/>
        </w:rPr>
        <w:t xml:space="preserve"> </w:t>
      </w:r>
      <w:r w:rsidR="00455163" w:rsidRPr="006C2A04">
        <w:rPr>
          <w:rFonts w:cs="Times New Roman"/>
          <w:b/>
          <w:sz w:val="16"/>
          <w:szCs w:val="16"/>
          <w:u w:val="single"/>
        </w:rPr>
        <w:t>Pakietu</w:t>
      </w:r>
      <w:r w:rsidR="007B17D0" w:rsidRPr="006C2A04">
        <w:rPr>
          <w:rFonts w:cs="Times New Roman"/>
          <w:b/>
          <w:sz w:val="16"/>
          <w:szCs w:val="16"/>
          <w:u w:val="single"/>
        </w:rPr>
        <w:t xml:space="preserve"> I</w:t>
      </w:r>
      <w:r w:rsidR="007B17D0" w:rsidRPr="00A52C9F">
        <w:rPr>
          <w:rFonts w:cs="Times New Roman"/>
          <w:sz w:val="16"/>
          <w:szCs w:val="16"/>
        </w:rPr>
        <w:t xml:space="preserve">. </w:t>
      </w:r>
    </w:p>
    <w:p w:rsidR="006F43E2" w:rsidRPr="00A52C9F" w:rsidRDefault="006F43E2" w:rsidP="00B840DD">
      <w:pPr>
        <w:numPr>
          <w:ilvl w:val="0"/>
          <w:numId w:val="1"/>
        </w:numPr>
        <w:tabs>
          <w:tab w:val="clear" w:pos="360"/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Przy ustalaniu wysokości należnego świadczenia nie będzie brany pod uwagę wiek ubezpieczonego.</w:t>
      </w:r>
    </w:p>
    <w:p w:rsidR="00455163" w:rsidRPr="00C23CA5" w:rsidRDefault="006F43E2" w:rsidP="00B840DD">
      <w:pPr>
        <w:numPr>
          <w:ilvl w:val="0"/>
          <w:numId w:val="1"/>
        </w:numPr>
        <w:tabs>
          <w:tab w:val="clear" w:pos="360"/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Ubezpieczenie obejmuje zdarzenia powstałe wskutek zakażenia koronawirusem w szczególności COVID 19, epidemii lub pandemii występującej w okresie ubezpieczenia. Ochrona ubezpieczeniowa obowiązuje niezależnie od stanu ogłoszonej pandemii lub epidemii. </w:t>
      </w:r>
    </w:p>
    <w:p w:rsidR="006F43E2" w:rsidRPr="00A52C9F" w:rsidRDefault="006F43E2" w:rsidP="00B840DD">
      <w:pPr>
        <w:spacing w:after="0"/>
        <w:ind w:left="-567" w:right="-851"/>
        <w:jc w:val="both"/>
        <w:rPr>
          <w:rFonts w:cs="Times New Roman"/>
          <w:b/>
          <w:sz w:val="18"/>
          <w:szCs w:val="18"/>
          <w:u w:val="single"/>
        </w:rPr>
      </w:pPr>
      <w:r w:rsidRPr="00A52C9F">
        <w:rPr>
          <w:rFonts w:cs="Times New Roman"/>
          <w:b/>
          <w:sz w:val="18"/>
          <w:szCs w:val="18"/>
          <w:u w:val="single"/>
        </w:rPr>
        <w:t>PAKIETY z Assistance podstawowy</w:t>
      </w:r>
    </w:p>
    <w:p w:rsidR="006F43E2" w:rsidRPr="00A52C9F" w:rsidRDefault="006F43E2" w:rsidP="00B840DD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right="-851" w:hanging="92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W ramach kosztów leczenia Ubezpieczyciel pokrywa następujące rodzaje świadczeń w ramach sumy ubezpieczenia: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lastRenderedPageBreak/>
        <w:t>konsultacje medyczne,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zabiegi ambulatoryjne, lekarstwa i środki opatrunkowe przepisane przez lekarza,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badania pomocnicze zlecone przez lekarza (RTG,EKG,USG lub podstawowe badania laboratoryjne) niezbędne do rozpoznania lub leczenia choroby,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pobyt w szpitalu, tj. leczenia, zabiegów i operacji, których przeprowadzenia z uwagi na wskazania życiowe albo wskazania nagłe lub pilne nie można było odłożyć do czasu powrotu ubezpieczonego do kraju,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medyczny do przychodni lub szpitala z miejsca pobytu ubezpieczonego lub z miejsca wypadku,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ubezpieczonego do innego szpitala, jeżeli placówka medyczna, w której ubezpieczony jest hospitalizowany nie zapewnia opieki medycznej dostosowanej do jego stanu zdrowia - decyzja należy do kompetencji Ubezpieczyciela,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transport do miejsca zakwaterowania ubezpieczonego po udzieleniu pomocy medycznej, o ile stan zdrowia ubezpieczonego uniemożliwia mu skorzystanie z konwencjonalnych środków transportu lokalnego lub transport medyczny został zlecony przez lekarza prowadzącego, </w:t>
      </w:r>
    </w:p>
    <w:p w:rsidR="006F43E2" w:rsidRPr="00A52C9F" w:rsidRDefault="006F43E2" w:rsidP="00B840DD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leczenie stomatologiczne w przypadku ostrych stanów zapalnych i bólowych w wysokości nie przekraczającej 2000,-PLN na jedno zdarzenie i wszystkie zdarzenia na osobę zaistniałe w trakcie trwania ochrony ubezpieczeniowej.</w:t>
      </w:r>
    </w:p>
    <w:p w:rsidR="006F43E2" w:rsidRPr="00A52C9F" w:rsidRDefault="006F43E2" w:rsidP="00B840DD">
      <w:pPr>
        <w:numPr>
          <w:ilvl w:val="1"/>
          <w:numId w:val="4"/>
        </w:numPr>
        <w:tabs>
          <w:tab w:val="clear" w:pos="360"/>
          <w:tab w:val="num" w:pos="-284"/>
        </w:tabs>
        <w:spacing w:after="0" w:line="240" w:lineRule="auto"/>
        <w:ind w:right="-851" w:hanging="92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W ramach usługi Assistance Ubezpieczyciel pokrywa następujące rodzaje świadczeń w ramach sumy ubezpieczenia:</w:t>
      </w:r>
    </w:p>
    <w:p w:rsidR="006F43E2" w:rsidRPr="00A52C9F" w:rsidRDefault="006F43E2" w:rsidP="00B840DD">
      <w:pPr>
        <w:numPr>
          <w:ilvl w:val="0"/>
          <w:numId w:val="3"/>
        </w:numPr>
        <w:tabs>
          <w:tab w:val="clear" w:pos="712"/>
          <w:tab w:val="num" w:pos="0"/>
        </w:tabs>
        <w:spacing w:after="0" w:line="240" w:lineRule="auto"/>
        <w:ind w:right="-851" w:hanging="987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ubezpieczonego do RP:</w:t>
      </w:r>
    </w:p>
    <w:p w:rsidR="006F43E2" w:rsidRPr="00A52C9F" w:rsidRDefault="006F43E2" w:rsidP="00B840DD">
      <w:pPr>
        <w:numPr>
          <w:ilvl w:val="0"/>
          <w:numId w:val="3"/>
        </w:numPr>
        <w:tabs>
          <w:tab w:val="clear" w:pos="712"/>
          <w:tab w:val="num" w:pos="0"/>
        </w:tabs>
        <w:spacing w:after="0" w:line="240" w:lineRule="auto"/>
        <w:ind w:right="-851" w:hanging="987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zwłok ubezpieczonego do RP:</w:t>
      </w:r>
    </w:p>
    <w:p w:rsidR="006F43E2" w:rsidRPr="00C23CA5" w:rsidRDefault="006F43E2" w:rsidP="00B840DD">
      <w:pPr>
        <w:pStyle w:val="Akapitzlist"/>
        <w:numPr>
          <w:ilvl w:val="0"/>
          <w:numId w:val="3"/>
        </w:numPr>
        <w:tabs>
          <w:tab w:val="clear" w:pos="712"/>
          <w:tab w:val="num" w:pos="0"/>
        </w:tabs>
        <w:spacing w:after="0" w:line="240" w:lineRule="auto"/>
        <w:ind w:right="-851" w:hanging="987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przekazywanie wiadomości.</w:t>
      </w:r>
    </w:p>
    <w:p w:rsidR="006F43E2" w:rsidRPr="00A52C9F" w:rsidRDefault="006F43E2" w:rsidP="00B840DD">
      <w:pPr>
        <w:spacing w:after="0" w:line="240" w:lineRule="auto"/>
        <w:ind w:left="-567" w:right="-851"/>
        <w:jc w:val="both"/>
        <w:rPr>
          <w:rFonts w:cs="Times New Roman"/>
          <w:b/>
          <w:sz w:val="18"/>
          <w:szCs w:val="18"/>
          <w:u w:val="single"/>
        </w:rPr>
      </w:pPr>
      <w:r w:rsidRPr="00A52C9F">
        <w:rPr>
          <w:rFonts w:cs="Times New Roman"/>
          <w:b/>
          <w:sz w:val="18"/>
          <w:szCs w:val="18"/>
          <w:u w:val="single"/>
        </w:rPr>
        <w:t>PAKIETY z Assistance rozszerzony:</w:t>
      </w:r>
      <w:r w:rsidR="000B0E9C" w:rsidRPr="00A52C9F">
        <w:rPr>
          <w:rFonts w:cs="Times New Roman"/>
          <w:b/>
          <w:sz w:val="18"/>
          <w:szCs w:val="18"/>
          <w:u w:val="single"/>
        </w:rPr>
        <w:t xml:space="preserve"> świadczenia z Assistance podstawowy (</w:t>
      </w:r>
      <w:r w:rsidR="000B0E9C" w:rsidRPr="00A52C9F">
        <w:rPr>
          <w:rFonts w:cs="Times New Roman"/>
          <w:b/>
          <w:i/>
          <w:sz w:val="18"/>
          <w:szCs w:val="18"/>
          <w:u w:val="single"/>
        </w:rPr>
        <w:t>jak wyżej</w:t>
      </w:r>
      <w:r w:rsidR="000B0E9C" w:rsidRPr="00A52C9F">
        <w:rPr>
          <w:rFonts w:cs="Times New Roman"/>
          <w:b/>
          <w:sz w:val="18"/>
          <w:szCs w:val="18"/>
          <w:u w:val="single"/>
        </w:rPr>
        <w:t>) or</w:t>
      </w:r>
      <w:r w:rsidRPr="00A52C9F">
        <w:rPr>
          <w:rFonts w:cs="Times New Roman"/>
          <w:b/>
          <w:sz w:val="18"/>
          <w:szCs w:val="18"/>
          <w:u w:val="single"/>
        </w:rPr>
        <w:t>a</w:t>
      </w:r>
      <w:r w:rsidR="000B0E9C" w:rsidRPr="00A52C9F">
        <w:rPr>
          <w:rFonts w:cs="Times New Roman"/>
          <w:b/>
          <w:sz w:val="18"/>
          <w:szCs w:val="18"/>
          <w:u w:val="single"/>
        </w:rPr>
        <w:t>z dod</w:t>
      </w:r>
      <w:r w:rsidRPr="00A52C9F">
        <w:rPr>
          <w:rFonts w:cs="Times New Roman"/>
          <w:b/>
          <w:sz w:val="18"/>
          <w:szCs w:val="18"/>
          <w:u w:val="single"/>
        </w:rPr>
        <w:t>a</w:t>
      </w:r>
      <w:r w:rsidR="000B0E9C" w:rsidRPr="00A52C9F">
        <w:rPr>
          <w:rFonts w:cs="Times New Roman"/>
          <w:b/>
          <w:sz w:val="18"/>
          <w:szCs w:val="18"/>
          <w:u w:val="single"/>
        </w:rPr>
        <w:t>tkowo: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pokrycie kosztów poszukiwania: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pokrycie kosztów ratownictwa: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wcześniejszy powrót ubezpieczonego do kraju.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osób bliskich lub innej ubezpieczonej osoby towarzyszącej ubezpieczonemu w podróży.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pokrycie kosztów hotelu dla towarzyszącej osoby bliskiej lub innej ubezpieczonej osoby towarzyszącej ubezpieczonemu w podróży.</w:t>
      </w:r>
    </w:p>
    <w:p w:rsidR="006F43E2" w:rsidRPr="00A52C9F" w:rsidRDefault="006F43E2" w:rsidP="00B840DD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transport osób bliskich lub innej ubezpieczonej osoby towarzyszącej ubezpieczonemu do RP w przypadku śmierci ubezpieczonego.</w:t>
      </w:r>
    </w:p>
    <w:p w:rsidR="00C23CA5" w:rsidRPr="006C2A04" w:rsidRDefault="006F43E2" w:rsidP="006C2A04">
      <w:pPr>
        <w:pStyle w:val="Akapitzlist"/>
        <w:numPr>
          <w:ilvl w:val="0"/>
          <w:numId w:val="7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wizyta bliskiej osoby.</w:t>
      </w:r>
    </w:p>
    <w:p w:rsidR="00BE752E" w:rsidRPr="00C23CA5" w:rsidRDefault="00BE752E" w:rsidP="00B840DD">
      <w:pPr>
        <w:pStyle w:val="Akapitzlist"/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C23CA5">
        <w:rPr>
          <w:rFonts w:cs="Times New Roman"/>
          <w:b/>
          <w:sz w:val="20"/>
          <w:szCs w:val="20"/>
          <w:u w:val="single"/>
        </w:rPr>
        <w:t>Ubezpieczenie NNW -  Pakiet I, II, III, IV i V</w:t>
      </w:r>
    </w:p>
    <w:p w:rsidR="00BE752E" w:rsidRPr="00A52C9F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Przedmiot ubezpieczenia.</w:t>
      </w:r>
    </w:p>
    <w:p w:rsidR="00BE752E" w:rsidRPr="00A52C9F" w:rsidRDefault="00BE752E" w:rsidP="00B840DD">
      <w:pPr>
        <w:spacing w:after="0" w:line="240" w:lineRule="auto"/>
        <w:ind w:left="-284" w:right="-851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Przedmiotem ubezpieczenia są trwałe następstwa nieszczęśliwych wypadków, polegające na uszkodzeniu ciała lub rozstroju zdrowia, powodujące trwały uszczerbek na zdrowiu lub śmierć Ubezpieczonego.</w:t>
      </w:r>
    </w:p>
    <w:p w:rsidR="00BE752E" w:rsidRPr="00A52C9F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iCs/>
          <w:sz w:val="16"/>
          <w:szCs w:val="16"/>
        </w:rPr>
      </w:pPr>
      <w:r w:rsidRPr="00A52C9F">
        <w:rPr>
          <w:rFonts w:cs="Times New Roman"/>
          <w:iCs/>
          <w:sz w:val="16"/>
          <w:szCs w:val="16"/>
        </w:rPr>
        <w:t>Zakres ubezpieczenia.</w:t>
      </w:r>
    </w:p>
    <w:p w:rsidR="00BE752E" w:rsidRPr="00A52C9F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obejmuje pełny całodobowy zakres ubezpieczenia.</w:t>
      </w:r>
    </w:p>
    <w:p w:rsidR="00BE752E" w:rsidRPr="00A52C9F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obejmuje wypadki zarówno w kraju, jak i za granicą z tym, że świadczenia wypłacane są w kraju i wyłącznie w złotych.</w:t>
      </w:r>
    </w:p>
    <w:p w:rsidR="00BE752E" w:rsidRPr="00A52C9F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Ubezpieczenie nie obejmuje wyczynowego uprawiania sportu.</w:t>
      </w:r>
    </w:p>
    <w:p w:rsidR="00BE752E" w:rsidRPr="00A52C9F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Ubezpieczenie nie obejmuje uprawiania sportów wysokiego ryzyka. Za opłatą dodatkowej składki (zgodnie z postanowieniami § 14 ust. 5) istnieje możliwość włączenia do zakresu ubezpieczenia odpowiedzialności tytułem uprawiania sportów wysokiego ryzyka.   </w:t>
      </w:r>
    </w:p>
    <w:p w:rsidR="00BE752E" w:rsidRPr="00A52C9F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Przy ustalaniu wysokości należnego świadczenia nie będzie brany pod uwagę charakter wykonywanej pracy i innych czynności przez ubezpieczonego (z wyjątkiem wyczynowego uprawiania sportu) oraz jego wiek. </w:t>
      </w:r>
      <w:r w:rsidRPr="00A52C9F">
        <w:rPr>
          <w:rFonts w:cs="Times New Roman"/>
          <w:b/>
          <w:sz w:val="16"/>
          <w:szCs w:val="16"/>
        </w:rPr>
        <w:t xml:space="preserve"> </w:t>
      </w:r>
    </w:p>
    <w:p w:rsidR="00BE752E" w:rsidRPr="00A52C9F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Rodzaje i wysokość świadczeń.</w:t>
      </w:r>
    </w:p>
    <w:p w:rsidR="00BE752E" w:rsidRPr="00A52C9F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Świadczenie w wysokości 100 % sumy ubezpieczenia z tytułu śmierci ubezpieczonego zaistniałej w wyniku nieszczęśliwego wypadku objętego umową ubezpieczenia.</w:t>
      </w:r>
    </w:p>
    <w:p w:rsidR="00BE752E" w:rsidRPr="00A52C9F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Świadczenie z tytułu trwałego uszczerbku na zdrowiu będącego następstwem nieszczęśliwego wypadku objętego umową ubezpieczenia, przy czym jeżeli ubezpieczony doznał 100% trwałego uszczerbku na zdrowiu Ubezpieczyciel wypłaca świadczenie w pełnej wysokości sumy ubezpieczenia, a w razie częściowego uszczerbku taki procent sumy ubezpieczenia, w jakim ubezpieczony doznał trwałego uszczerbku.</w:t>
      </w:r>
    </w:p>
    <w:p w:rsidR="00BE752E" w:rsidRPr="00A52C9F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Niezależnie od świadczeń objętych umową ubezpieczenia, Ubezpieczyciel zwraca ubezpieczonemu niezbędne udokumentowane wydatki poniesione na przejazdy w RP do lekarzy wskazanych przez Ubezpieczyciela, przy czym koszty dojazdu innym środkiem transportu niż komunikacja publiczna refundowane są po zaakceptowaniu przez Ubezpieczyciela zasadności wyboru środka transportu.</w:t>
      </w:r>
    </w:p>
    <w:p w:rsidR="00BE752E" w:rsidRPr="00A52C9F" w:rsidRDefault="00BE752E" w:rsidP="00B840DD">
      <w:pPr>
        <w:spacing w:after="0" w:line="240" w:lineRule="auto"/>
        <w:ind w:left="-567" w:right="-851"/>
        <w:jc w:val="both"/>
        <w:rPr>
          <w:rFonts w:cs="Times New Roman"/>
          <w:b/>
          <w:sz w:val="20"/>
          <w:szCs w:val="20"/>
          <w:u w:val="single"/>
        </w:rPr>
      </w:pPr>
      <w:r w:rsidRPr="00A52C9F">
        <w:rPr>
          <w:rFonts w:cs="Times New Roman"/>
          <w:b/>
          <w:sz w:val="20"/>
          <w:szCs w:val="20"/>
          <w:u w:val="single"/>
        </w:rPr>
        <w:t>Ubezpieczenie bagażu – Pakiet I, II, III, IV i V</w:t>
      </w:r>
    </w:p>
    <w:p w:rsidR="00BE752E" w:rsidRPr="00A52C9F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1.</w:t>
      </w:r>
      <w:r w:rsidRPr="00A52C9F">
        <w:rPr>
          <w:rFonts w:cs="Times New Roman"/>
          <w:sz w:val="16"/>
          <w:szCs w:val="16"/>
        </w:rPr>
        <w:tab/>
        <w:t>Przedmiotem ubezpieczenia jest bagaż Ubezpieczonego w czasie podróży.</w:t>
      </w:r>
    </w:p>
    <w:p w:rsidR="00BE752E" w:rsidRPr="00A52C9F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2.</w:t>
      </w:r>
      <w:r w:rsidRPr="00A52C9F">
        <w:rPr>
          <w:rFonts w:cs="Times New Roman"/>
          <w:sz w:val="16"/>
          <w:szCs w:val="16"/>
        </w:rPr>
        <w:tab/>
        <w:t>Ochroną ubezpieczeniową objęty jest bagaż znajdujący się pod bezpośrednią opieką Ubezpieczonego oraz bagaż, który został: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1)</w:t>
      </w:r>
      <w:r w:rsidRPr="00A52C9F">
        <w:rPr>
          <w:rFonts w:cs="Times New Roman"/>
          <w:sz w:val="16"/>
          <w:szCs w:val="16"/>
        </w:rPr>
        <w:tab/>
        <w:t>powierzony zawodowemu przewoźnikowi do przewozu na podstawie odpowiedniego dokumentu przewozowego,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2)</w:t>
      </w:r>
      <w:r w:rsidRPr="00A52C9F">
        <w:rPr>
          <w:rFonts w:cs="Times New Roman"/>
          <w:sz w:val="16"/>
          <w:szCs w:val="16"/>
        </w:rPr>
        <w:tab/>
        <w:t>oddany za pokwitowaniem do przechowalni bagażu,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3)</w:t>
      </w:r>
      <w:r w:rsidRPr="00A52C9F">
        <w:rPr>
          <w:rFonts w:cs="Times New Roman"/>
          <w:sz w:val="16"/>
          <w:szCs w:val="16"/>
        </w:rPr>
        <w:tab/>
        <w:t>pozostawiony w zamkniętym na zamek bagażniku pojazdu samochodowego albo zamkniętej na zamek przyczepie kempingowej lub kabinie jednostki pływającej, pod warunkiem że nie był on widoczny z zewnątrz,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4)</w:t>
      </w:r>
      <w:r w:rsidRPr="00A52C9F">
        <w:rPr>
          <w:rFonts w:cs="Times New Roman"/>
          <w:sz w:val="16"/>
          <w:szCs w:val="16"/>
        </w:rPr>
        <w:tab/>
        <w:t>pozostawiony w zamkniętym na zamek pomieszczeniu w miejscu zakwaterowania Ubezpieczonego (z wyłączeniem namiotu).</w:t>
      </w:r>
    </w:p>
    <w:p w:rsidR="00BE752E" w:rsidRPr="00A52C9F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3.</w:t>
      </w:r>
      <w:r w:rsidRPr="00A52C9F">
        <w:rPr>
          <w:rFonts w:cs="Times New Roman"/>
          <w:sz w:val="16"/>
          <w:szCs w:val="16"/>
        </w:rPr>
        <w:tab/>
        <w:t>Bagaż objęty jest ochroną ubezpieczeniową od szkód powstałych wskutek: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1)</w:t>
      </w:r>
      <w:r w:rsidRPr="00A52C9F">
        <w:rPr>
          <w:rFonts w:cs="Times New Roman"/>
          <w:sz w:val="16"/>
          <w:szCs w:val="16"/>
        </w:rPr>
        <w:tab/>
        <w:t>wystąpienia ryzyka elementarnego,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2)</w:t>
      </w:r>
      <w:r w:rsidRPr="00A52C9F">
        <w:rPr>
          <w:rFonts w:cs="Times New Roman"/>
          <w:sz w:val="16"/>
          <w:szCs w:val="16"/>
        </w:rPr>
        <w:tab/>
        <w:t>kradzieży z włamaniem,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3)</w:t>
      </w:r>
      <w:r w:rsidRPr="00A52C9F">
        <w:rPr>
          <w:rFonts w:cs="Times New Roman"/>
          <w:sz w:val="16"/>
          <w:szCs w:val="16"/>
        </w:rPr>
        <w:tab/>
        <w:t>rozboju,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4)</w:t>
      </w:r>
      <w:r w:rsidRPr="00A52C9F">
        <w:rPr>
          <w:rFonts w:cs="Times New Roman"/>
          <w:sz w:val="16"/>
          <w:szCs w:val="16"/>
        </w:rPr>
        <w:tab/>
        <w:t>wypadku lub katastrofy środka komunikacji lądowej, wodnej lub powietrznej,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5)</w:t>
      </w:r>
      <w:r w:rsidRPr="00A52C9F">
        <w:rPr>
          <w:rFonts w:cs="Times New Roman"/>
          <w:sz w:val="16"/>
          <w:szCs w:val="16"/>
        </w:rPr>
        <w:tab/>
        <w:t>nagłego zachorowania lub nieszczęśliwego wypadku Ubezpieczonego, w wyniku którego utracił on w sposób nagły możliwość opiekowania się bagażem,</w:t>
      </w:r>
    </w:p>
    <w:p w:rsidR="00BE752E" w:rsidRPr="00A52C9F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6)</w:t>
      </w:r>
      <w:r w:rsidRPr="00A52C9F">
        <w:rPr>
          <w:rFonts w:cs="Times New Roman"/>
          <w:sz w:val="16"/>
          <w:szCs w:val="16"/>
        </w:rPr>
        <w:tab/>
        <w:t>zaginięcia lub uszkodzenia, w przypadku gdy bagaż znajdował się pod opieką zawodowego przewoźnika, któremu został powierzony do przewozu na podstawie odpowiedniego dokumentu przewozowego.</w:t>
      </w:r>
    </w:p>
    <w:p w:rsidR="00BE752E" w:rsidRPr="00A52C9F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4.</w:t>
      </w:r>
      <w:r w:rsidRPr="00A52C9F">
        <w:rPr>
          <w:rFonts w:cs="Times New Roman"/>
          <w:sz w:val="16"/>
          <w:szCs w:val="16"/>
        </w:rPr>
        <w:tab/>
        <w:t>Ponadto bagaż jest objęty ochroną ubezpieczeniową od szkód powstałych wskutek akcji ratowniczej prowadzonej w związku ze zdarzeniami określonymi w ust. 3.</w:t>
      </w:r>
    </w:p>
    <w:p w:rsidR="00BE752E" w:rsidRPr="00A52C9F" w:rsidRDefault="00BE752E" w:rsidP="00B840DD">
      <w:pPr>
        <w:spacing w:after="0" w:line="240" w:lineRule="auto"/>
        <w:ind w:right="-851" w:hanging="567"/>
        <w:rPr>
          <w:rFonts w:cs="Times New Roman"/>
          <w:b/>
          <w:sz w:val="20"/>
          <w:szCs w:val="20"/>
          <w:u w:val="single"/>
        </w:rPr>
      </w:pPr>
      <w:r w:rsidRPr="00A52C9F">
        <w:rPr>
          <w:rFonts w:cs="Times New Roman"/>
          <w:b/>
          <w:sz w:val="20"/>
          <w:szCs w:val="20"/>
          <w:u w:val="single"/>
        </w:rPr>
        <w:t>Ubezpieczenie OC – Pakiet IV i V</w:t>
      </w:r>
    </w:p>
    <w:p w:rsidR="00BE752E" w:rsidRPr="00A52C9F" w:rsidRDefault="00BE752E" w:rsidP="00B840DD">
      <w:pPr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>Odpowiedzialność cywilna obejmuje odpowiedzialność za szkody powstałe w wyniku zdarzeń Ubezpieczeniowych, zaistniałych w okresie ochrony ubezpieczeniowej, w granicach sumy gwarancyjnej.</w:t>
      </w:r>
    </w:p>
    <w:p w:rsidR="00B840DD" w:rsidRDefault="00BE752E" w:rsidP="00B840DD">
      <w:pPr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A52C9F">
        <w:rPr>
          <w:rFonts w:cs="Times New Roman"/>
          <w:sz w:val="16"/>
          <w:szCs w:val="16"/>
        </w:rPr>
        <w:t xml:space="preserve">W zakresie ubezpieczenia odpowiedzialności cywilnej Ubezpieczyciel obejmuje ochroną ubezpieczeniową odpowiedzialność cywilną Ubezpieczonego, gdy w związku z wykonywaniem </w:t>
      </w:r>
      <w:r w:rsidRPr="00A52C9F">
        <w:rPr>
          <w:rFonts w:cs="Times New Roman"/>
          <w:sz w:val="16"/>
          <w:szCs w:val="16"/>
          <w:u w:val="single"/>
        </w:rPr>
        <w:t>czynności życia prywatnego</w:t>
      </w:r>
      <w:r w:rsidRPr="00A52C9F">
        <w:rPr>
          <w:rFonts w:cs="Times New Roman"/>
          <w:sz w:val="16"/>
          <w:szCs w:val="16"/>
        </w:rPr>
        <w:t>, w następstwie czynu niedozwolonego, jaki miał miejsce w okresie ubezpieczenia poza terytorium RP lub kraju zamieszkania Ubezpieczonego, jest on zobowiązany do naprawienia szkód wyrządzonych osobie trzeciej przez spowodowanie śmierci, uszkodzenia ciała lub rozstroju zdrowia oraz/lub  uszkodzenia albo zniszczenia mienia osoby trzeciej.</w:t>
      </w:r>
    </w:p>
    <w:p w:rsidR="00B840DD" w:rsidRDefault="00B840DD" w:rsidP="006C2A04">
      <w:pPr>
        <w:spacing w:after="0" w:line="240" w:lineRule="auto"/>
        <w:ind w:right="-709"/>
        <w:jc w:val="both"/>
        <w:rPr>
          <w:rFonts w:cs="Times New Roman"/>
          <w:b/>
          <w:sz w:val="20"/>
          <w:szCs w:val="20"/>
          <w:u w:val="single"/>
        </w:rPr>
      </w:pPr>
    </w:p>
    <w:p w:rsidR="00455163" w:rsidRDefault="00455163" w:rsidP="00E5384D">
      <w:pPr>
        <w:spacing w:after="0" w:line="240" w:lineRule="auto"/>
        <w:ind w:left="-567" w:right="-709"/>
        <w:jc w:val="center"/>
        <w:rPr>
          <w:rFonts w:cs="Times New Roman"/>
          <w:b/>
          <w:sz w:val="20"/>
          <w:szCs w:val="20"/>
          <w:u w:val="single"/>
        </w:rPr>
      </w:pPr>
      <w:r w:rsidRPr="00C23CA5">
        <w:rPr>
          <w:rFonts w:cs="Times New Roman"/>
          <w:b/>
          <w:sz w:val="20"/>
          <w:szCs w:val="20"/>
          <w:u w:val="single"/>
        </w:rPr>
        <w:t>Celem zawarcia ww. ubezpieczeni</w:t>
      </w:r>
      <w:r w:rsidR="00DC32C2">
        <w:rPr>
          <w:rFonts w:cs="Times New Roman"/>
          <w:b/>
          <w:sz w:val="20"/>
          <w:szCs w:val="20"/>
          <w:u w:val="single"/>
        </w:rPr>
        <w:t>a</w:t>
      </w:r>
      <w:r w:rsidRPr="00C23CA5">
        <w:rPr>
          <w:rFonts w:cs="Times New Roman"/>
          <w:b/>
          <w:sz w:val="20"/>
          <w:szCs w:val="20"/>
          <w:u w:val="single"/>
        </w:rPr>
        <w:t xml:space="preserve"> prosimy o kontakt </w:t>
      </w:r>
      <w:r w:rsidR="00E5384D">
        <w:rPr>
          <w:rFonts w:cs="Times New Roman"/>
          <w:b/>
          <w:sz w:val="20"/>
          <w:szCs w:val="20"/>
          <w:u w:val="single"/>
        </w:rPr>
        <w:t>z:</w:t>
      </w:r>
    </w:p>
    <w:p w:rsidR="00E5384D" w:rsidRDefault="00E5384D" w:rsidP="00E5384D">
      <w:pPr>
        <w:spacing w:after="0" w:line="240" w:lineRule="auto"/>
        <w:ind w:left="-567" w:right="-709"/>
        <w:jc w:val="center"/>
        <w:rPr>
          <w:rFonts w:cs="Times New Roman"/>
          <w:b/>
          <w:sz w:val="20"/>
          <w:szCs w:val="20"/>
          <w:u w:val="single"/>
        </w:rPr>
      </w:pPr>
    </w:p>
    <w:p w:rsidR="00E5384D" w:rsidRPr="00E5384D" w:rsidRDefault="00E5384D" w:rsidP="00E5384D">
      <w:pPr>
        <w:spacing w:after="0" w:line="240" w:lineRule="auto"/>
        <w:ind w:left="-567" w:right="-709"/>
        <w:jc w:val="center"/>
        <w:rPr>
          <w:rFonts w:cs="Times New Roman"/>
          <w:sz w:val="16"/>
          <w:szCs w:val="16"/>
          <w:lang w:val="en-US"/>
        </w:rPr>
      </w:pPr>
      <w:r w:rsidRPr="00E5384D">
        <w:rPr>
          <w:rFonts w:cs="Times New Roman"/>
          <w:b/>
          <w:sz w:val="20"/>
          <w:szCs w:val="20"/>
          <w:u w:val="single"/>
          <w:lang w:val="en-US"/>
        </w:rPr>
        <w:t>P</w:t>
      </w:r>
      <w:r>
        <w:rPr>
          <w:rFonts w:cs="Times New Roman"/>
          <w:b/>
          <w:sz w:val="20"/>
          <w:szCs w:val="20"/>
          <w:u w:val="single"/>
          <w:lang w:val="en-US"/>
        </w:rPr>
        <w:t xml:space="preserve">ILIPCZUK LEONARD </w:t>
      </w:r>
      <w:bookmarkStart w:id="0" w:name="_GoBack"/>
      <w:bookmarkEnd w:id="0"/>
      <w:r w:rsidRPr="00E5384D">
        <w:rPr>
          <w:rFonts w:cs="Times New Roman"/>
          <w:b/>
          <w:sz w:val="20"/>
          <w:szCs w:val="20"/>
          <w:u w:val="single"/>
          <w:lang w:val="en-US"/>
        </w:rPr>
        <w:t xml:space="preserve">Mentor S.A. e-mail: </w:t>
      </w:r>
      <w:hyperlink r:id="rId6" w:history="1">
        <w:r w:rsidRPr="00294AF2">
          <w:rPr>
            <w:rStyle w:val="Hipercze"/>
            <w:rFonts w:cs="Times New Roman"/>
            <w:b/>
            <w:sz w:val="20"/>
            <w:szCs w:val="20"/>
            <w:lang w:val="en-US"/>
          </w:rPr>
          <w:t>mentorlu@mentor.pl</w:t>
        </w:r>
      </w:hyperlink>
      <w:r>
        <w:rPr>
          <w:rFonts w:cs="Times New Roman"/>
          <w:b/>
          <w:sz w:val="20"/>
          <w:szCs w:val="20"/>
          <w:u w:val="single"/>
          <w:lang w:val="en-US"/>
        </w:rPr>
        <w:t xml:space="preserve"> tel. +48 502 027 630</w:t>
      </w:r>
    </w:p>
    <w:p w:rsidR="00B840DD" w:rsidRPr="00E5384D" w:rsidRDefault="00B840DD" w:rsidP="006C2A04">
      <w:pPr>
        <w:spacing w:after="0" w:line="240" w:lineRule="auto"/>
        <w:ind w:right="-709"/>
        <w:rPr>
          <w:b/>
          <w:bCs/>
          <w:i/>
          <w:iCs/>
          <w:sz w:val="16"/>
          <w:szCs w:val="16"/>
          <w:lang w:val="en-US"/>
        </w:rPr>
      </w:pPr>
    </w:p>
    <w:p w:rsidR="00B840DD" w:rsidRDefault="00B840DD" w:rsidP="00B840DD">
      <w:pPr>
        <w:spacing w:after="0" w:line="240" w:lineRule="auto"/>
        <w:ind w:left="-567" w:right="-709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 xml:space="preserve">W przypadku wystąpienia szkody w okresie ubezpieczenia objętej ubezpieczeniem należy powiadomić (podając numer polisy </w:t>
      </w:r>
      <w:r w:rsidR="00C2694B">
        <w:rPr>
          <w:b/>
          <w:bCs/>
          <w:i/>
          <w:iCs/>
          <w:sz w:val="16"/>
          <w:szCs w:val="16"/>
        </w:rPr>
        <w:t>otw</w:t>
      </w:r>
      <w:r w:rsidRPr="00B840DD">
        <w:rPr>
          <w:b/>
          <w:bCs/>
          <w:i/>
          <w:iCs/>
          <w:sz w:val="16"/>
          <w:szCs w:val="16"/>
        </w:rPr>
        <w:t>a</w:t>
      </w:r>
      <w:r w:rsidR="00C2694B">
        <w:rPr>
          <w:b/>
          <w:bCs/>
          <w:i/>
          <w:iCs/>
          <w:sz w:val="16"/>
          <w:szCs w:val="16"/>
        </w:rPr>
        <w:t>rtej</w:t>
      </w:r>
      <w:r w:rsidRPr="00B840DD">
        <w:rPr>
          <w:b/>
          <w:bCs/>
          <w:i/>
          <w:iCs/>
          <w:sz w:val="16"/>
          <w:szCs w:val="16"/>
        </w:rPr>
        <w:t>):</w:t>
      </w:r>
    </w:p>
    <w:p w:rsidR="00B840DD" w:rsidRPr="00B840DD" w:rsidRDefault="00B840DD" w:rsidP="00B840DD">
      <w:pPr>
        <w:spacing w:after="0" w:line="240" w:lineRule="auto"/>
        <w:ind w:left="-567" w:right="-709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z terenu RP i spoza RP:</w:t>
      </w:r>
    </w:p>
    <w:p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lastRenderedPageBreak/>
        <w:t>Centrum Alarmowe „Pomoc w Podróży” STU Ergo Hestia SA:</w:t>
      </w:r>
    </w:p>
    <w:p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20"/>
          <w:szCs w:val="20"/>
        </w:rPr>
      </w:pPr>
      <w:r w:rsidRPr="00B840DD">
        <w:rPr>
          <w:b/>
          <w:bCs/>
          <w:i/>
          <w:iCs/>
          <w:sz w:val="20"/>
          <w:szCs w:val="20"/>
        </w:rPr>
        <w:t xml:space="preserve">58 550 70 12  </w:t>
      </w:r>
    </w:p>
    <w:p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(opłata zgodnie z taryfą operatora)</w:t>
      </w:r>
    </w:p>
    <w:p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lub</w:t>
      </w:r>
    </w:p>
    <w:p w:rsid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telefonicznie poprzez łącze internetowe</w:t>
      </w:r>
      <w:r>
        <w:rPr>
          <w:b/>
          <w:bCs/>
          <w:i/>
          <w:iCs/>
          <w:sz w:val="16"/>
          <w:szCs w:val="16"/>
        </w:rPr>
        <w:t xml:space="preserve"> </w:t>
      </w:r>
      <w:r w:rsidRPr="00B840DD">
        <w:rPr>
          <w:b/>
          <w:bCs/>
          <w:i/>
          <w:iCs/>
          <w:sz w:val="16"/>
          <w:szCs w:val="16"/>
        </w:rPr>
        <w:t xml:space="preserve">z wykorzystaniem strony: </w:t>
      </w:r>
    </w:p>
    <w:p w:rsidR="00B840DD" w:rsidRDefault="00E5384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hyperlink r:id="rId7" w:history="1">
        <w:r w:rsidR="00B840DD" w:rsidRPr="00B840DD">
          <w:rPr>
            <w:rStyle w:val="Hipercze"/>
            <w:b/>
            <w:bCs/>
            <w:i/>
            <w:iCs/>
            <w:sz w:val="20"/>
            <w:szCs w:val="20"/>
          </w:rPr>
          <w:t>www.ergohestia.pl/assistance/</w:t>
        </w:r>
      </w:hyperlink>
      <w:r w:rsidR="00B840DD" w:rsidRPr="00B840DD">
        <w:rPr>
          <w:b/>
          <w:bCs/>
          <w:i/>
          <w:iCs/>
          <w:sz w:val="20"/>
          <w:szCs w:val="20"/>
        </w:rPr>
        <w:t xml:space="preserve"> </w:t>
      </w:r>
    </w:p>
    <w:p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(kontakt wymaga połączenia internetowego, bez dodatkowych opłat)</w:t>
      </w:r>
    </w:p>
    <w:p w:rsidR="00B840DD" w:rsidRDefault="00B840DD" w:rsidP="00B840DD">
      <w:pPr>
        <w:ind w:right="-709"/>
      </w:pPr>
    </w:p>
    <w:sectPr w:rsidR="00B840DD" w:rsidSect="00B840D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6EFF"/>
    <w:multiLevelType w:val="hybridMultilevel"/>
    <w:tmpl w:val="ED080822"/>
    <w:lvl w:ilvl="0" w:tplc="B4280354">
      <w:start w:val="1"/>
      <w:numFmt w:val="decimal"/>
      <w:lvlText w:val="%1)."/>
      <w:lvlJc w:val="left"/>
      <w:pPr>
        <w:tabs>
          <w:tab w:val="num" w:pos="712"/>
        </w:tabs>
        <w:ind w:left="703" w:hanging="3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7838"/>
    <w:multiLevelType w:val="hybridMultilevel"/>
    <w:tmpl w:val="5D5641EE"/>
    <w:lvl w:ilvl="0" w:tplc="A1688C4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34D95"/>
    <w:multiLevelType w:val="hybridMultilevel"/>
    <w:tmpl w:val="C0DEBBE6"/>
    <w:lvl w:ilvl="0" w:tplc="F38A932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219B1"/>
    <w:multiLevelType w:val="hybridMultilevel"/>
    <w:tmpl w:val="88A6AED8"/>
    <w:lvl w:ilvl="0" w:tplc="4F40AF2E">
      <w:start w:val="1"/>
      <w:numFmt w:val="decimal"/>
      <w:lvlText w:val="%1)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91B1B"/>
    <w:multiLevelType w:val="hybridMultilevel"/>
    <w:tmpl w:val="89143CB6"/>
    <w:lvl w:ilvl="0" w:tplc="36F60C6A">
      <w:start w:val="1"/>
      <w:numFmt w:val="decimal"/>
      <w:lvlText w:val="%1)"/>
      <w:lvlJc w:val="left"/>
      <w:pPr>
        <w:tabs>
          <w:tab w:val="num" w:pos="717"/>
        </w:tabs>
        <w:ind w:left="709" w:hanging="352"/>
      </w:pPr>
      <w:rPr>
        <w:rFonts w:ascii="Times New Roman" w:eastAsia="Arial Unicode MS" w:hAnsi="Times New Roman" w:cs="Times New Roman"/>
      </w:rPr>
    </w:lvl>
    <w:lvl w:ilvl="1" w:tplc="90549052">
      <w:start w:val="1"/>
      <w:numFmt w:val="lowerLetter"/>
      <w:lvlText w:val="%2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2380"/>
    <w:multiLevelType w:val="hybridMultilevel"/>
    <w:tmpl w:val="AE5CA7E4"/>
    <w:lvl w:ilvl="0" w:tplc="12DC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46CC"/>
    <w:multiLevelType w:val="hybridMultilevel"/>
    <w:tmpl w:val="29A28FC4"/>
    <w:lvl w:ilvl="0" w:tplc="4F40AF2E">
      <w:start w:val="1"/>
      <w:numFmt w:val="decimal"/>
      <w:lvlText w:val="%1)."/>
      <w:lvlJc w:val="left"/>
      <w:pPr>
        <w:tabs>
          <w:tab w:val="num" w:pos="712"/>
        </w:tabs>
        <w:ind w:left="703" w:hanging="351"/>
      </w:pPr>
      <w:rPr>
        <w:rFonts w:hint="default"/>
      </w:rPr>
    </w:lvl>
    <w:lvl w:ilvl="1" w:tplc="E87CA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9E11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41396D"/>
    <w:multiLevelType w:val="hybridMultilevel"/>
    <w:tmpl w:val="79728520"/>
    <w:lvl w:ilvl="0" w:tplc="4F40AF2E">
      <w:start w:val="1"/>
      <w:numFmt w:val="decimal"/>
      <w:lvlText w:val="%1)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CA5497"/>
    <w:multiLevelType w:val="hybridMultilevel"/>
    <w:tmpl w:val="F6E690BE"/>
    <w:lvl w:ilvl="0" w:tplc="8D78BD4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83504C"/>
    <w:multiLevelType w:val="hybridMultilevel"/>
    <w:tmpl w:val="496650DA"/>
    <w:lvl w:ilvl="0" w:tplc="62BE7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B641E"/>
    <w:multiLevelType w:val="hybridMultilevel"/>
    <w:tmpl w:val="0284E772"/>
    <w:lvl w:ilvl="0" w:tplc="F97A4EBC">
      <w:start w:val="1"/>
      <w:numFmt w:val="lowerLetter"/>
      <w:lvlText w:val="%1)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1C64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6C0064"/>
    <w:multiLevelType w:val="hybridMultilevel"/>
    <w:tmpl w:val="FCBAF230"/>
    <w:lvl w:ilvl="0" w:tplc="001802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520DAD"/>
    <w:multiLevelType w:val="hybridMultilevel"/>
    <w:tmpl w:val="A268D9FE"/>
    <w:lvl w:ilvl="0" w:tplc="2A3EF5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727676"/>
    <w:multiLevelType w:val="hybridMultilevel"/>
    <w:tmpl w:val="9C7CDA6A"/>
    <w:lvl w:ilvl="0" w:tplc="6C4865E2">
      <w:start w:val="1"/>
      <w:numFmt w:val="decimal"/>
      <w:lvlText w:val="%1)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1" w:tplc="A210CE0E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6C4865E2">
      <w:start w:val="1"/>
      <w:numFmt w:val="decimal"/>
      <w:lvlText w:val="%3)."/>
      <w:lvlJc w:val="left"/>
      <w:pPr>
        <w:tabs>
          <w:tab w:val="num" w:pos="2340"/>
        </w:tabs>
        <w:ind w:left="2332" w:hanging="35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3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E2"/>
    <w:rsid w:val="000B0E9C"/>
    <w:rsid w:val="00183268"/>
    <w:rsid w:val="001C348B"/>
    <w:rsid w:val="00323B42"/>
    <w:rsid w:val="0033510E"/>
    <w:rsid w:val="00455163"/>
    <w:rsid w:val="00495E5D"/>
    <w:rsid w:val="006C2A04"/>
    <w:rsid w:val="006F43E2"/>
    <w:rsid w:val="007A39E4"/>
    <w:rsid w:val="007B17D0"/>
    <w:rsid w:val="00A52C9F"/>
    <w:rsid w:val="00A9528E"/>
    <w:rsid w:val="00B840DD"/>
    <w:rsid w:val="00BE752E"/>
    <w:rsid w:val="00C23CA5"/>
    <w:rsid w:val="00C2694B"/>
    <w:rsid w:val="00DC32C2"/>
    <w:rsid w:val="00E0100F"/>
    <w:rsid w:val="00E33021"/>
    <w:rsid w:val="00E5384D"/>
    <w:rsid w:val="00EF44DB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8F79-220C-4D7B-8D42-5FEF24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5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1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4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gohestia.pl/assist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torlu@mentor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2</cp:revision>
  <dcterms:created xsi:type="dcterms:W3CDTF">2023-08-11T07:57:00Z</dcterms:created>
  <dcterms:modified xsi:type="dcterms:W3CDTF">2023-08-11T07:57:00Z</dcterms:modified>
</cp:coreProperties>
</file>